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092"/>
        <w:gridCol w:w="608"/>
        <w:gridCol w:w="4500"/>
      </w:tblGrid>
      <w:tr w:rsidR="00045920" w:rsidRPr="003E3CD7" w:rsidTr="003E3CD7">
        <w:trPr>
          <w:trHeight w:val="855"/>
          <w:jc w:val="center"/>
        </w:trPr>
        <w:tc>
          <w:tcPr>
            <w:tcW w:w="1070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3E3CD7" w:rsidP="003E3CD7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经管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45920" w:rsidRPr="003E3CD7" w:rsidTr="003E3CD7">
        <w:trPr>
          <w:trHeight w:val="7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45920" w:rsidRPr="003E3CD7" w:rsidTr="003E3CD7">
        <w:trPr>
          <w:trHeight w:val="12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《电子商务概论》（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财管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14）实验报告批改无教师签名，教学计划表中2-9个实验全部为掌握，实验报告中实验项目的名称与大纲不一致。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45920" w:rsidRPr="003E3CD7" w:rsidTr="003E3CD7">
        <w:trPr>
          <w:trHeight w:val="238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《数据库设计与创建》教学大纲与教学计划表不一致；实验指导书封面信息与课程名称不相符，内容与大纲不相符; 实验项目名称、内容均与大纲不同; 实验报告7次，实验信息填写不完整; 实验报告有评分，无批阅符号，未填写评语；记分册中的实验成绩与实验报告不吻合; 实验记录9次，部分与实验报告不吻合。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831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《国际贸易实务》（国贸151）改符号全部为“对”，无批注，等级为“甲上”、“甲”、“乙”。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60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《会计综合模拟实验》，13级财务管理专业：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1）教学大纲规定考核要求：“操作40%，报告40%，考勤20%”，但成绩单显示：“平时成绩占40%，实验成绩占20%，期末成绩占40%”，和大纲要求不符。且期末成绩评定没有明确说明，主要是根据学生手工模拟实习记录、平时表现进行判断。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2）实验报告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①内容简单，就是实验目的、实验要求等，很多学生每个实验项目的实验报告内容都差不多；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②有的学生实验报告内容一模一样，但最终成绩不一样；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③共有10个实验项目，部分学生每个实验项目的成绩都一样；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④大部分实验报告缺少实验项目名称等信息。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3）记分册</w:t>
            </w:r>
            <w:r w:rsidRPr="003E3CD7">
              <w:rPr>
                <w:rFonts w:hint="eastAsia"/>
                <w:color w:val="000000"/>
                <w:sz w:val="21"/>
                <w:szCs w:val="21"/>
              </w:rPr>
              <w:br/>
              <w:t>个别学生上课出勤次数一样，但平时成绩不一致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自查工作：没有提供自查工作原始记录，都是口头反馈给相关教师自查结果，口头要求整改。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855"/>
          <w:jc w:val="center"/>
        </w:trPr>
        <w:tc>
          <w:tcPr>
            <w:tcW w:w="1070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039" w:rsidRDefault="00E92039" w:rsidP="003E3CD7">
            <w:pPr>
              <w:spacing w:line="36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92039" w:rsidRDefault="00E92039" w:rsidP="003E3CD7">
            <w:pPr>
              <w:spacing w:line="36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045920" w:rsidRPr="003E3CD7" w:rsidRDefault="003E3CD7" w:rsidP="003E3CD7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经管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45920" w:rsidRPr="003E3CD7" w:rsidTr="003E3CD7">
        <w:trPr>
          <w:trHeight w:val="79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lastRenderedPageBreak/>
              <w:t>序号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3E3CD7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45920" w:rsidRPr="003E3CD7" w:rsidTr="003E3CD7">
        <w:trPr>
          <w:trHeight w:val="84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李敏，工管16《管理学》，记分册上未填写平时成绩、期末成绩和总评成绩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84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俞云，工管16《政治经济学》，98人中有79人平时成绩分布在80-89区段。记分册上考核类别未填写。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周晖，工管15-2《宏观经济学B》，试卷评阅涂改太多；考试成绩未呈现正态分布；平时成绩给分依据不足。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1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陶雨萍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，工管15-1-2《统计学》，试卷封面阅卷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人为陶雨萍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1人，但批阅符号笔迹明显不一，显示阅卷人应为2人。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1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李丹，工管15-1《宏观经济学B》，试卷评阅涂改太多，涂改处大多无签名；试卷质量分析不全面，无相应整改措施。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16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孟凡会，工管15-1-2《市场营销学》，参考答案与评分标准不规范；考场记录填写不完整；平时成绩全部为80以上。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1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王磊，市营13《管理学》，试卷质量分析出现错别字以及无关紧要的信息的说明（关于题型和成绩分布的说明）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3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郑峰，市营15《统计学》，平时成绩，全班54人有47人90分以上，90分以上占比87%；作业次数太少，只有1次。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53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辛玉军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，公管13《非营利组织管理》，数字书写不规范，不易辨认；判卷符号不规范；平时成绩给分普遍过高，最低分84分，90分以上占比59%；考试成绩90以上占比30.6%。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钟蔚，公管15《公共管理学》，平时成绩只有85/90/95三种，90分以上人数过多；部分得分涂改处未签名。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E92039">
        <w:trPr>
          <w:trHeight w:val="154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lastRenderedPageBreak/>
              <w:t>11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赵静，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财管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15-4《宏观经济学》，试卷中多题涉及计算，可见计算练习较为重要，但平时成绩评定项目有“笔记”、“考勤”，但未见 “作业”。考试不及格率22.4%。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82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李文玉，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财管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16-1-2《管理学》，评阅符号不规范，试卷质量分析过于简单，未指出原因和措施。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40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陈学云，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财管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14-3-4《统计学》，两个前往马来西亚的交换生无试卷却给出分数（60分），是否合适？判卷涂改过多；不及格率高达45.7%；平时成绩考核只有考勤一项。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80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赵静，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财管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15-2《宏观经济学》A，卷面不及格12人，总评后不及格只有2人。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11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程艳，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财管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13-3-4《高级财务管理》，批改标记不规范；大题内小题得分标记在题首；涂改处未签名；03号试卷第五</w:t>
            </w:r>
            <w:proofErr w:type="gramStart"/>
            <w:r w:rsidRPr="003E3CD7">
              <w:rPr>
                <w:rFonts w:hint="eastAsia"/>
                <w:color w:val="000000"/>
                <w:sz w:val="21"/>
                <w:szCs w:val="21"/>
              </w:rPr>
              <w:t>题计算</w:t>
            </w:r>
            <w:proofErr w:type="gramEnd"/>
            <w:r w:rsidRPr="003E3CD7">
              <w:rPr>
                <w:rFonts w:hint="eastAsia"/>
                <w:color w:val="000000"/>
                <w:sz w:val="21"/>
                <w:szCs w:val="21"/>
              </w:rPr>
              <w:t>题第三小题加分错误。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212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李芳，国贸13-1-2《国际投资》，考试人数与试卷分析表中录入人数不符；考场记录表与签到表人数不符；01号试卷选择题加分错误；论述题判卷符号错误；论述题和案例分析题包含的小题未写明小题得分；卷面未见90分及以上；质量分析未见改进教学方法方面的阐述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1076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王希文，国贸15-2《宏观经济学》，不及格率较高；01号试卷名词解释题加分错误；05号试卷简答题加分错误。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trHeight w:val="97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D745D2" w:rsidP="003E3CD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3E3CD7">
              <w:rPr>
                <w:rFonts w:hint="eastAsia"/>
                <w:color w:val="000000"/>
                <w:sz w:val="21"/>
                <w:szCs w:val="21"/>
              </w:rPr>
              <w:t>李丹，工管15-1-2《国际贸易理论》，判卷标记符号不规范，小题得分书写位置不正确。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45920" w:rsidRPr="003E3CD7" w:rsidTr="003E3CD7">
        <w:trPr>
          <w:jc w:val="center"/>
          <w:hidden/>
        </w:trPr>
        <w:tc>
          <w:tcPr>
            <w:tcW w:w="500" w:type="dxa"/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5092" w:type="dxa"/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608" w:type="dxa"/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4500" w:type="dxa"/>
            <w:vAlign w:val="center"/>
            <w:hideMark/>
          </w:tcPr>
          <w:p w:rsidR="00045920" w:rsidRPr="003E3CD7" w:rsidRDefault="00045920" w:rsidP="003E3CD7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</w:tr>
    </w:tbl>
    <w:p w:rsidR="00D745D2" w:rsidRPr="003E3CD7" w:rsidRDefault="00D745D2" w:rsidP="003E3CD7">
      <w:pPr>
        <w:spacing w:line="360" w:lineRule="exact"/>
        <w:rPr>
          <w:sz w:val="21"/>
          <w:szCs w:val="21"/>
        </w:rPr>
      </w:pPr>
    </w:p>
    <w:sectPr w:rsidR="00D745D2" w:rsidRPr="003E3CD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27" w:rsidRDefault="00001A27" w:rsidP="003E3CD7">
      <w:r>
        <w:separator/>
      </w:r>
    </w:p>
  </w:endnote>
  <w:endnote w:type="continuationSeparator" w:id="0">
    <w:p w:rsidR="00001A27" w:rsidRDefault="00001A27" w:rsidP="003E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27" w:rsidRDefault="00001A27" w:rsidP="003E3CD7">
      <w:r>
        <w:separator/>
      </w:r>
    </w:p>
  </w:footnote>
  <w:footnote w:type="continuationSeparator" w:id="0">
    <w:p w:rsidR="00001A27" w:rsidRDefault="00001A27" w:rsidP="003E3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3E3CD7"/>
    <w:rsid w:val="00001A27"/>
    <w:rsid w:val="00045920"/>
    <w:rsid w:val="003E3CD7"/>
    <w:rsid w:val="004D6860"/>
    <w:rsid w:val="00D745D2"/>
    <w:rsid w:val="00E9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5316">
    <w:name w:val="font5531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5316">
    <w:name w:val="xl635316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5316">
    <w:name w:val="xl64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5316">
    <w:name w:val="xl65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5316">
    <w:name w:val="xl66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5316">
    <w:name w:val="xl67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5316">
    <w:name w:val="xl68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5316">
    <w:name w:val="xl695316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5316">
    <w:name w:val="xl705316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3E3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CD7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C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CD7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5316">
    <w:name w:val="font5531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5316">
    <w:name w:val="xl635316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5316">
    <w:name w:val="xl64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5316">
    <w:name w:val="xl65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5316">
    <w:name w:val="xl66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5316">
    <w:name w:val="xl67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5316">
    <w:name w:val="xl685316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5316">
    <w:name w:val="xl695316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5316">
    <w:name w:val="xl705316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3E3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CD7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C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CD7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5</cp:revision>
  <dcterms:created xsi:type="dcterms:W3CDTF">2017-07-03T08:13:00Z</dcterms:created>
  <dcterms:modified xsi:type="dcterms:W3CDTF">2017-07-03T08:57:00Z</dcterms:modified>
</cp:coreProperties>
</file>