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880"/>
        <w:gridCol w:w="567"/>
        <w:gridCol w:w="4693"/>
      </w:tblGrid>
      <w:tr w:rsidR="00496C02" w:rsidRPr="00AD17E3">
        <w:trPr>
          <w:trHeight w:val="855"/>
          <w:jc w:val="center"/>
        </w:trPr>
        <w:tc>
          <w:tcPr>
            <w:tcW w:w="107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sz w:val="21"/>
                <w:szCs w:val="21"/>
              </w:rPr>
              <w:t xml:space="preserve">　　 </w:t>
            </w:r>
            <w:r w:rsidR="00AD17E3" w:rsidRPr="00AD17E3">
              <w:rPr>
                <w:rFonts w:ascii="黑体" w:eastAsia="黑体" w:hAnsi="黑体" w:hint="eastAsia"/>
                <w:sz w:val="32"/>
                <w:szCs w:val="32"/>
              </w:rPr>
              <w:t>信息</w:t>
            </w:r>
            <w:r w:rsidR="00AD17E3"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 w:rsidR="00AD17E3"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="00AD17E3"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 w:rsidR="00AD17E3"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496C02" w:rsidRPr="00AD17E3" w:rsidTr="00AD17E3">
        <w:trPr>
          <w:trHeight w:val="79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存在问题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是否整改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未整改原因</w:t>
            </w:r>
          </w:p>
        </w:tc>
      </w:tr>
      <w:tr w:rsidR="00496C02" w:rsidRPr="00AD17E3" w:rsidTr="00AD17E3">
        <w:trPr>
          <w:trHeight w:val="280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《计算机网络》（15</w:t>
            </w: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计科对口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）：</w:t>
            </w:r>
          </w:p>
          <w:p w:rsid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1）课程大纲的实验学时与实践教学计划表不一致。</w:t>
            </w:r>
            <w:r w:rsidRPr="00AD17E3">
              <w:rPr>
                <w:rFonts w:hint="eastAsia"/>
                <w:color w:val="000000"/>
                <w:sz w:val="21"/>
                <w:szCs w:val="21"/>
              </w:rPr>
              <w:br/>
              <w:t>2）《双绞线的制作与测试》，课程大纲中为必做实验项目，但实践教学计划表无本项目；实验报告有此项目。</w:t>
            </w:r>
          </w:p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3）设计性项目《一个小型企业网络方案设计》在抽查的10本实验报告中仅有1本有该项目。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12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学生的实验报告有缺项（封面的学年学期没有填写，实验心得、问题和建议在抽查的实验报告大部分为空白）。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5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个别学生实验报告中实验顺序与计划不一致；部分学生的项目名称与大纲和教学计划表不一致；批改等级“A、B、C”与“优、良、中”并存；成绩有涂改，无签名。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262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《面向对象程序设计（Java）课程设计》（2014级计科）：抽查10份报告，个别报告目录与内容不一致；报告中的起止时间不一致；课程设计分小组完成，每个学生都提交了报告，小组内成员的设计报告内容雷同；大部分摘要撰写不符合要求，选题背景和意义过于简单；部分报告中存在语句不通，图表、参考文献引用不规范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8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《物联网组网实践》大纲规定考核要求：“报告30%，操作20%，课程考查报告50%”，但成绩单只有平时成绩和考试成绩。记分册有点名记录“×、√”，但有的同学打“×”多的平时成绩，比打“√”多的成绩高。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12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《短距离无线通信》：实验教学大纲没有考核要求；实践教学运行登记簿信息不全，没有</w:t>
            </w: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找全各班级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4个项目的所有开设情况。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270"/>
          <w:jc w:val="center"/>
        </w:trPr>
        <w:tc>
          <w:tcPr>
            <w:tcW w:w="5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496C02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8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496C02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496C02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496C02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496C02" w:rsidRPr="00AD17E3">
        <w:trPr>
          <w:trHeight w:val="855"/>
          <w:jc w:val="center"/>
        </w:trPr>
        <w:tc>
          <w:tcPr>
            <w:tcW w:w="1072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AD17E3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信息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496C02" w:rsidRPr="00AD17E3" w:rsidTr="00AD17E3">
        <w:trPr>
          <w:trHeight w:val="79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存在问题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是否整改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b/>
                <w:bCs/>
                <w:color w:val="000000"/>
                <w:sz w:val="21"/>
                <w:szCs w:val="21"/>
              </w:rPr>
              <w:t>未整改原因</w:t>
            </w:r>
          </w:p>
        </w:tc>
      </w:tr>
      <w:tr w:rsidR="00496C02" w:rsidRPr="00AD17E3" w:rsidTr="00AD17E3">
        <w:trPr>
          <w:trHeight w:val="75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刘士喜的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《操作系统》：缺批阅符号，记分册记录不全。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75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刘进军的《物联网数据处理》：两名交换生成绩认定无依据。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张巧云的《传感器原理》：试卷审批表内容不全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75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张燕玲的《无线网络技术》：平时成绩记载为打印，不合理；学号2014211400同学成绩有误。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28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赵亭的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《数字信号处理》：学院督导组检查后没有整改；大题无统计分，考场记录不规范，有试卷批阅不规范；平时成绩无作业成绩记录。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75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杨传健的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《数据结构》：平时成绩普遍高，全班61人，90分以上23人，占37.3%。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50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尹禄的《操作系统》：试卷质量分析不全面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951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刁海伦的《数据结构》：批阅符号不规范（数字不规范）；涂改太多；抬头</w:t>
            </w: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分位置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不正确；试卷质量分析中没有分析存在的问题和教改措施；平时</w:t>
            </w: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记载分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不具体，有的同学无平时记载；平时成绩记载用电子稿不合理。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282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胡晓静的《面向对象程序设计》：批阅有涂改；分值分布（柱状图）不合理；平时成绩记载不具体，平时成绩依据不充分。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5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李宏志的《WEB应用编程》</w:t>
            </w:r>
          </w:p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不及格率较高，达23.9%；试卷质量分析中无教改措施，平时成绩记载电子稿，不合理；平时成绩记载仅为考勤，平时成绩依据不充分。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929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>赵亮的《通信原理》：标准答案版本与院不统一；批阅符号（数字）不规范；不及格率偏高18.6%；试卷质量分析中无教改措施；平时成绩记载仅为考勤；平时成绩依据不充分；平时成绩仅有两个分数段，平时成绩记载电子稿，不合理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239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lastRenderedPageBreak/>
              <w:t>12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张品昌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的《短距离无线通信》：批阅符号不规范、潦草；有涂改；分值分布不太合理，无不及格，90分以上占比例28.6%，80-89占比例46.4%；试卷质量分析中教改措施不具体；平时成绩记载为电子稿，不合理；平时成绩评定依据不充分；平时成绩偏高，90分以上占比大于30%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trHeight w:val="112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161308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13</w:t>
            </w:r>
            <w:bookmarkStart w:id="0" w:name="_GoBack"/>
            <w:bookmarkEnd w:id="0"/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6C02" w:rsidRPr="00AD17E3" w:rsidRDefault="007C3667" w:rsidP="00AD17E3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AD17E3">
              <w:rPr>
                <w:rFonts w:hint="eastAsia"/>
                <w:color w:val="000000"/>
                <w:sz w:val="21"/>
                <w:szCs w:val="21"/>
              </w:rPr>
              <w:t>刘东良的</w:t>
            </w:r>
            <w:proofErr w:type="gramEnd"/>
            <w:r w:rsidRPr="00AD17E3">
              <w:rPr>
                <w:rFonts w:hint="eastAsia"/>
                <w:color w:val="000000"/>
                <w:sz w:val="21"/>
                <w:szCs w:val="21"/>
              </w:rPr>
              <w:t>《移动中间件开发》（考查）：平时成绩记载为电子档，不合理，没看到纸质稿。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6C02" w:rsidRPr="00AD17E3" w:rsidRDefault="007C3667" w:rsidP="00AD17E3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AD17E3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496C02" w:rsidRPr="00AD17E3" w:rsidTr="00AD17E3">
        <w:trPr>
          <w:jc w:val="center"/>
          <w:hidden/>
        </w:trPr>
        <w:tc>
          <w:tcPr>
            <w:tcW w:w="580" w:type="dxa"/>
            <w:vAlign w:val="center"/>
            <w:hideMark/>
          </w:tcPr>
          <w:p w:rsidR="00496C02" w:rsidRPr="00AD17E3" w:rsidRDefault="00496C02" w:rsidP="00AD17E3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880" w:type="dxa"/>
            <w:vAlign w:val="center"/>
            <w:hideMark/>
          </w:tcPr>
          <w:p w:rsidR="00496C02" w:rsidRPr="00AD17E3" w:rsidRDefault="00496C02" w:rsidP="00AD17E3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567" w:type="dxa"/>
            <w:vAlign w:val="center"/>
            <w:hideMark/>
          </w:tcPr>
          <w:p w:rsidR="00496C02" w:rsidRPr="00AD17E3" w:rsidRDefault="00496C02" w:rsidP="00AD17E3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693" w:type="dxa"/>
            <w:vAlign w:val="center"/>
            <w:hideMark/>
          </w:tcPr>
          <w:p w:rsidR="00496C02" w:rsidRPr="00AD17E3" w:rsidRDefault="00496C02" w:rsidP="00AD17E3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7C3667" w:rsidRPr="00AD17E3" w:rsidRDefault="007C3667" w:rsidP="00AD17E3">
      <w:pPr>
        <w:spacing w:line="360" w:lineRule="exact"/>
        <w:rPr>
          <w:sz w:val="21"/>
          <w:szCs w:val="21"/>
        </w:rPr>
      </w:pPr>
    </w:p>
    <w:sectPr w:rsidR="007C3667" w:rsidRPr="00AD17E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076" w:rsidRDefault="00C17076" w:rsidP="00AD17E3">
      <w:r>
        <w:separator/>
      </w:r>
    </w:p>
  </w:endnote>
  <w:endnote w:type="continuationSeparator" w:id="0">
    <w:p w:rsidR="00C17076" w:rsidRDefault="00C17076" w:rsidP="00AD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076" w:rsidRDefault="00C17076" w:rsidP="00AD17E3">
      <w:r>
        <w:separator/>
      </w:r>
    </w:p>
  </w:footnote>
  <w:footnote w:type="continuationSeparator" w:id="0">
    <w:p w:rsidR="00C17076" w:rsidRDefault="00C17076" w:rsidP="00AD1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D17E3"/>
    <w:rsid w:val="00161308"/>
    <w:rsid w:val="00496C02"/>
    <w:rsid w:val="007C3667"/>
    <w:rsid w:val="00AD17E3"/>
    <w:rsid w:val="00C17076"/>
    <w:rsid w:val="00D9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582">
    <w:name w:val="font5358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3582">
    <w:name w:val="xl633582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3582">
    <w:name w:val="xl64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3582">
    <w:name w:val="xl65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3582">
    <w:name w:val="xl66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3582">
    <w:name w:val="xl67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3582">
    <w:name w:val="xl68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3582">
    <w:name w:val="xl693582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582">
    <w:name w:val="xl703582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D1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7E3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7E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7E3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582">
    <w:name w:val="font53582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3582">
    <w:name w:val="xl633582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3582">
    <w:name w:val="xl64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3582">
    <w:name w:val="xl65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3582">
    <w:name w:val="xl66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3582">
    <w:name w:val="xl67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3582">
    <w:name w:val="xl683582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3582">
    <w:name w:val="xl693582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03582">
    <w:name w:val="xl703582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AD1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7E3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7E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7E3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3</cp:revision>
  <dcterms:created xsi:type="dcterms:W3CDTF">2017-07-03T08:48:00Z</dcterms:created>
  <dcterms:modified xsi:type="dcterms:W3CDTF">2017-07-11T03:01:00Z</dcterms:modified>
</cp:coreProperties>
</file>