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798"/>
        <w:gridCol w:w="682"/>
        <w:gridCol w:w="4680"/>
      </w:tblGrid>
      <w:tr w:rsidR="00000000" w:rsidRPr="0097299F" w:rsidTr="0097299F">
        <w:trPr>
          <w:trHeight w:val="855"/>
          <w:jc w:val="center"/>
        </w:trPr>
        <w:tc>
          <w:tcPr>
            <w:tcW w:w="10640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97299F" w:rsidP="0097299F">
            <w:pPr>
              <w:spacing w:line="36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教科</w:t>
            </w:r>
            <w:r w:rsidRPr="00D00598">
              <w:rPr>
                <w:rFonts w:ascii="黑体" w:eastAsia="黑体" w:hAnsi="黑体" w:hint="eastAsia"/>
                <w:sz w:val="32"/>
                <w:szCs w:val="32"/>
              </w:rPr>
              <w:t>院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2017年第一次</w:t>
            </w:r>
            <w:r w:rsidRPr="00D00598">
              <w:rPr>
                <w:rFonts w:ascii="黑体" w:eastAsia="黑体" w:hAnsi="黑体" w:hint="eastAsia"/>
                <w:sz w:val="32"/>
                <w:szCs w:val="32"/>
              </w:rPr>
              <w:t>实践教学档案专项检查整改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反馈单</w:t>
            </w:r>
          </w:p>
        </w:tc>
      </w:tr>
      <w:tr w:rsidR="00000000" w:rsidRPr="0097299F" w:rsidTr="0097299F">
        <w:trPr>
          <w:trHeight w:val="795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97299F">
              <w:rPr>
                <w:rFonts w:hint="eastAsia"/>
                <w:b/>
                <w:bCs/>
                <w:color w:val="000000"/>
              </w:rPr>
              <w:t>序号</w:t>
            </w:r>
          </w:p>
        </w:tc>
        <w:tc>
          <w:tcPr>
            <w:tcW w:w="4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97299F">
              <w:rPr>
                <w:rFonts w:hint="eastAsia"/>
                <w:b/>
                <w:bCs/>
                <w:color w:val="000000"/>
              </w:rPr>
              <w:t>存在问题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97299F">
              <w:rPr>
                <w:rFonts w:hint="eastAsia"/>
                <w:b/>
                <w:bCs/>
                <w:color w:val="000000"/>
              </w:rPr>
              <w:t>是否整改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97299F">
              <w:rPr>
                <w:rFonts w:hint="eastAsia"/>
                <w:b/>
                <w:bCs/>
                <w:color w:val="000000"/>
              </w:rPr>
              <w:t>未整改原因</w:t>
            </w:r>
          </w:p>
        </w:tc>
      </w:tr>
      <w:tr w:rsidR="00000000" w:rsidRPr="0097299F" w:rsidTr="0097299F">
        <w:trPr>
          <w:trHeight w:val="228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97299F">
              <w:rPr>
                <w:rFonts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97299F">
              <w:rPr>
                <w:rFonts w:hint="eastAsia"/>
                <w:color w:val="000000"/>
                <w:sz w:val="21"/>
                <w:szCs w:val="21"/>
              </w:rPr>
              <w:t>15</w:t>
            </w:r>
            <w:r w:rsidRPr="0097299F">
              <w:rPr>
                <w:rFonts w:hint="eastAsia"/>
                <w:color w:val="000000"/>
                <w:sz w:val="21"/>
                <w:szCs w:val="21"/>
              </w:rPr>
              <w:t>学前教育专业开设的《学前儿童发展心理学》课程，实验教学大纲规定</w:t>
            </w:r>
            <w:r w:rsidRPr="0097299F">
              <w:rPr>
                <w:rFonts w:hint="eastAsia"/>
                <w:color w:val="000000"/>
                <w:sz w:val="21"/>
                <w:szCs w:val="21"/>
              </w:rPr>
              <w:t>3</w:t>
            </w:r>
            <w:r w:rsidRPr="0097299F">
              <w:rPr>
                <w:rFonts w:hint="eastAsia"/>
                <w:color w:val="000000"/>
                <w:sz w:val="21"/>
                <w:szCs w:val="21"/>
              </w:rPr>
              <w:t>个实验项目，共计</w:t>
            </w:r>
            <w:r w:rsidRPr="0097299F">
              <w:rPr>
                <w:rFonts w:hint="eastAsia"/>
                <w:color w:val="000000"/>
                <w:sz w:val="21"/>
                <w:szCs w:val="21"/>
              </w:rPr>
              <w:t>4</w:t>
            </w:r>
            <w:r w:rsidRPr="0097299F">
              <w:rPr>
                <w:rFonts w:hint="eastAsia"/>
                <w:color w:val="000000"/>
                <w:sz w:val="21"/>
                <w:szCs w:val="21"/>
              </w:rPr>
              <w:t>个学时，计划开设“空间认知的发展、儿童思维策略实验、儿童注意范围实验”；但实验教学计划表中开设“儿童空间认知的发展、儿童思维策略、儿童道德判断的发展”，共计</w:t>
            </w:r>
            <w:r w:rsidRPr="0097299F">
              <w:rPr>
                <w:rFonts w:hint="eastAsia"/>
                <w:color w:val="000000"/>
                <w:sz w:val="21"/>
                <w:szCs w:val="21"/>
              </w:rPr>
              <w:t>6</w:t>
            </w:r>
            <w:r w:rsidRPr="0097299F">
              <w:rPr>
                <w:rFonts w:hint="eastAsia"/>
                <w:color w:val="000000"/>
                <w:sz w:val="21"/>
                <w:szCs w:val="21"/>
              </w:rPr>
              <w:t>个学时。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00000" w:rsidRPr="0097299F" w:rsidTr="0097299F">
        <w:trPr>
          <w:trHeight w:val="1125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97299F">
              <w:rPr>
                <w:rFonts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97299F">
              <w:rPr>
                <w:rFonts w:hint="eastAsia"/>
                <w:color w:val="000000"/>
                <w:sz w:val="21"/>
                <w:szCs w:val="21"/>
              </w:rPr>
              <w:t>13</w:t>
            </w:r>
            <w:r w:rsidRPr="0097299F">
              <w:rPr>
                <w:rFonts w:hint="eastAsia"/>
                <w:color w:val="000000"/>
                <w:sz w:val="21"/>
                <w:szCs w:val="21"/>
              </w:rPr>
              <w:t>学前教育专业开设的《心理实验设计》课程，教学大纲规定的实验项目和实际开设的实验项目不完全一致。</w:t>
            </w:r>
            <w:bookmarkStart w:id="0" w:name="_GoBack"/>
            <w:bookmarkEnd w:id="0"/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00000" w:rsidRPr="0097299F" w:rsidTr="0097299F">
        <w:trPr>
          <w:trHeight w:val="465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97299F">
              <w:rPr>
                <w:rFonts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97299F">
              <w:rPr>
                <w:rFonts w:hint="eastAsia"/>
                <w:color w:val="000000"/>
                <w:sz w:val="21"/>
                <w:szCs w:val="21"/>
              </w:rPr>
              <w:t>实践教学档案材料调阅困难，耗时较长。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00000" w:rsidRPr="0097299F" w:rsidTr="0097299F">
        <w:trPr>
          <w:trHeight w:val="375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97299F">
              <w:rPr>
                <w:rFonts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97299F">
              <w:rPr>
                <w:rFonts w:hint="eastAsia"/>
                <w:color w:val="000000"/>
                <w:sz w:val="21"/>
                <w:szCs w:val="21"/>
              </w:rPr>
              <w:t>教育实习校内实训的通知，无时间安排。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00000" w:rsidRPr="0097299F" w:rsidTr="0097299F">
        <w:trPr>
          <w:trHeight w:val="2625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97299F">
              <w:rPr>
                <w:rFonts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97299F">
              <w:rPr>
                <w:rFonts w:hint="eastAsia"/>
                <w:color w:val="000000"/>
                <w:sz w:val="21"/>
                <w:szCs w:val="21"/>
              </w:rPr>
              <w:t>未区分实验教学、实践（实习、实训）教学；基础心理学实验符合实验教学要求，但实验报告不合要求：栏目乱（应重新整理）；报告内容过于简单，内容少；方法和步骤内容不对；讨论太少，没有针对实验结果分析和讨论；数据记录不合要求；成绩评定不合理；</w:t>
            </w:r>
            <w:proofErr w:type="gramStart"/>
            <w:r w:rsidRPr="0097299F">
              <w:rPr>
                <w:rFonts w:hint="eastAsia"/>
                <w:color w:val="000000"/>
                <w:sz w:val="21"/>
                <w:szCs w:val="21"/>
              </w:rPr>
              <w:t>无指出</w:t>
            </w:r>
            <w:proofErr w:type="gramEnd"/>
            <w:r w:rsidRPr="0097299F">
              <w:rPr>
                <w:rFonts w:hint="eastAsia"/>
                <w:color w:val="000000"/>
                <w:sz w:val="21"/>
                <w:szCs w:val="21"/>
              </w:rPr>
              <w:t>问题和批阅痕迹（基础心理学</w:t>
            </w:r>
            <w:r w:rsidRPr="0097299F">
              <w:rPr>
                <w:rFonts w:hint="eastAsia"/>
                <w:color w:val="000000"/>
                <w:sz w:val="21"/>
                <w:szCs w:val="21"/>
              </w:rPr>
              <w:t>-</w:t>
            </w:r>
            <w:r w:rsidRPr="0097299F">
              <w:rPr>
                <w:rFonts w:hint="eastAsia"/>
                <w:color w:val="000000"/>
                <w:sz w:val="21"/>
                <w:szCs w:val="21"/>
              </w:rPr>
              <w:t>朱海雪）。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00000" w:rsidRPr="0097299F" w:rsidTr="0097299F">
        <w:trPr>
          <w:trHeight w:val="75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97299F">
              <w:rPr>
                <w:rFonts w:hint="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97299F">
              <w:rPr>
                <w:rFonts w:hint="eastAsia"/>
                <w:color w:val="000000"/>
                <w:sz w:val="21"/>
                <w:szCs w:val="21"/>
              </w:rPr>
              <w:t>所列的独立开设的实验课程，只有“心理实验设计”等少数课程符合。其他多为课程实践。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00000" w:rsidRPr="0097299F" w:rsidTr="0097299F">
        <w:trPr>
          <w:trHeight w:val="1125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97299F">
              <w:rPr>
                <w:rFonts w:hint="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97299F">
              <w:rPr>
                <w:rFonts w:hint="eastAsia"/>
                <w:color w:val="000000"/>
                <w:sz w:val="21"/>
                <w:szCs w:val="21"/>
              </w:rPr>
              <w:t>提供的实验教学计划标准中，“心理实验设计”所列的实验项目是其他课程实验项目粘贴过来，全是错的。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00000" w:rsidRPr="0097299F" w:rsidTr="0097299F">
        <w:trPr>
          <w:trHeight w:val="375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97299F">
              <w:rPr>
                <w:rFonts w:hint="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97299F">
              <w:rPr>
                <w:rFonts w:hint="eastAsia"/>
                <w:color w:val="000000"/>
                <w:sz w:val="21"/>
                <w:szCs w:val="21"/>
              </w:rPr>
              <w:t>自查工作：没有提供自查工作记录。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00000" w:rsidRPr="0097299F" w:rsidTr="0097299F">
        <w:trPr>
          <w:trHeight w:val="270"/>
          <w:jc w:val="center"/>
        </w:trPr>
        <w:tc>
          <w:tcPr>
            <w:tcW w:w="4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79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68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</w:tbl>
    <w:p w:rsidR="0097299F" w:rsidRDefault="0097299F">
      <w:r>
        <w:br w:type="page"/>
      </w:r>
    </w:p>
    <w:tbl>
      <w:tblPr>
        <w:tblW w:w="106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798"/>
        <w:gridCol w:w="682"/>
        <w:gridCol w:w="4680"/>
      </w:tblGrid>
      <w:tr w:rsidR="00000000" w:rsidRPr="0097299F" w:rsidTr="0097299F">
        <w:trPr>
          <w:trHeight w:val="855"/>
          <w:jc w:val="center"/>
        </w:trPr>
        <w:tc>
          <w:tcPr>
            <w:tcW w:w="10640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97299F" w:rsidP="0097299F">
            <w:pPr>
              <w:spacing w:line="36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lastRenderedPageBreak/>
              <w:t>教科</w:t>
            </w:r>
            <w:r w:rsidRPr="00D00598">
              <w:rPr>
                <w:rFonts w:ascii="黑体" w:eastAsia="黑体" w:hAnsi="黑体" w:hint="eastAsia"/>
                <w:sz w:val="32"/>
                <w:szCs w:val="32"/>
              </w:rPr>
              <w:t>院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2016-2017学年第一学期试卷</w:t>
            </w:r>
            <w:r w:rsidRPr="00D00598">
              <w:rPr>
                <w:rFonts w:ascii="黑体" w:eastAsia="黑体" w:hAnsi="黑体" w:hint="eastAsia"/>
                <w:sz w:val="32"/>
                <w:szCs w:val="32"/>
              </w:rPr>
              <w:t>专项检查整改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反馈单</w:t>
            </w:r>
          </w:p>
        </w:tc>
      </w:tr>
      <w:tr w:rsidR="00000000" w:rsidRPr="0097299F" w:rsidTr="0097299F">
        <w:trPr>
          <w:trHeight w:val="795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97299F">
              <w:rPr>
                <w:rFonts w:hint="eastAsia"/>
                <w:b/>
                <w:bCs/>
                <w:color w:val="000000"/>
              </w:rPr>
              <w:t>序号</w:t>
            </w:r>
          </w:p>
        </w:tc>
        <w:tc>
          <w:tcPr>
            <w:tcW w:w="4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97299F">
              <w:rPr>
                <w:rFonts w:hint="eastAsia"/>
                <w:b/>
                <w:bCs/>
                <w:color w:val="000000"/>
              </w:rPr>
              <w:t>存在问题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97299F">
              <w:rPr>
                <w:rFonts w:hint="eastAsia"/>
                <w:b/>
                <w:bCs/>
                <w:color w:val="000000"/>
              </w:rPr>
              <w:t>是否整改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97299F">
              <w:rPr>
                <w:rFonts w:hint="eastAsia"/>
                <w:b/>
                <w:bCs/>
                <w:color w:val="000000"/>
              </w:rPr>
              <w:t>未整改原因</w:t>
            </w:r>
          </w:p>
        </w:tc>
      </w:tr>
      <w:tr w:rsidR="00000000" w:rsidRPr="0097299F" w:rsidTr="0097299F">
        <w:trPr>
          <w:trHeight w:val="72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97299F">
              <w:rPr>
                <w:rFonts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97299F">
              <w:rPr>
                <w:rFonts w:hint="eastAsia"/>
                <w:color w:val="000000"/>
                <w:sz w:val="21"/>
                <w:szCs w:val="21"/>
              </w:rPr>
              <w:t>朱海雪的两门</w:t>
            </w:r>
            <w:r w:rsidRPr="0097299F">
              <w:rPr>
                <w:rFonts w:hint="eastAsia"/>
                <w:color w:val="000000"/>
                <w:sz w:val="21"/>
                <w:szCs w:val="21"/>
              </w:rPr>
              <w:t>16</w:t>
            </w:r>
            <w:r w:rsidRPr="0097299F">
              <w:rPr>
                <w:rFonts w:hint="eastAsia"/>
                <w:color w:val="000000"/>
                <w:sz w:val="21"/>
                <w:szCs w:val="21"/>
              </w:rPr>
              <w:t>级小教《基础心理学》，成绩分布不合理，一个</w:t>
            </w:r>
            <w:r w:rsidRPr="0097299F">
              <w:rPr>
                <w:rFonts w:hint="eastAsia"/>
                <w:color w:val="000000"/>
                <w:sz w:val="21"/>
                <w:szCs w:val="21"/>
              </w:rPr>
              <w:t>90</w:t>
            </w:r>
            <w:r w:rsidRPr="0097299F">
              <w:rPr>
                <w:rFonts w:hint="eastAsia"/>
                <w:color w:val="000000"/>
                <w:sz w:val="21"/>
                <w:szCs w:val="21"/>
              </w:rPr>
              <w:t>分以上有</w:t>
            </w:r>
            <w:r w:rsidRPr="0097299F">
              <w:rPr>
                <w:rFonts w:hint="eastAsia"/>
                <w:color w:val="000000"/>
                <w:sz w:val="21"/>
                <w:szCs w:val="21"/>
              </w:rPr>
              <w:t>38%</w:t>
            </w:r>
            <w:r w:rsidRPr="0097299F">
              <w:rPr>
                <w:rFonts w:hint="eastAsia"/>
                <w:color w:val="000000"/>
                <w:sz w:val="21"/>
                <w:szCs w:val="21"/>
              </w:rPr>
              <w:t>，另一个</w:t>
            </w:r>
            <w:r w:rsidRPr="0097299F">
              <w:rPr>
                <w:rFonts w:hint="eastAsia"/>
                <w:color w:val="000000"/>
                <w:sz w:val="21"/>
                <w:szCs w:val="21"/>
              </w:rPr>
              <w:t>56.4%</w:t>
            </w:r>
            <w:r w:rsidRPr="0097299F">
              <w:rPr>
                <w:rFonts w:hint="eastAsia"/>
                <w:color w:val="000000"/>
                <w:sz w:val="21"/>
                <w:szCs w:val="21"/>
              </w:rPr>
              <w:t>，都过高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00000" w:rsidRPr="0097299F" w:rsidTr="0097299F">
        <w:trPr>
          <w:trHeight w:val="75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97299F">
              <w:rPr>
                <w:rFonts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97299F">
              <w:rPr>
                <w:rFonts w:hint="eastAsia"/>
                <w:color w:val="000000"/>
                <w:sz w:val="21"/>
                <w:szCs w:val="21"/>
              </w:rPr>
              <w:t>左婷婷的</w:t>
            </w:r>
            <w:r w:rsidRPr="0097299F">
              <w:rPr>
                <w:rFonts w:hint="eastAsia"/>
                <w:color w:val="000000"/>
                <w:sz w:val="21"/>
                <w:szCs w:val="21"/>
              </w:rPr>
              <w:t>16</w:t>
            </w:r>
            <w:r w:rsidRPr="0097299F">
              <w:rPr>
                <w:rFonts w:hint="eastAsia"/>
                <w:color w:val="000000"/>
                <w:sz w:val="21"/>
                <w:szCs w:val="21"/>
              </w:rPr>
              <w:t>级小教</w:t>
            </w:r>
            <w:r w:rsidRPr="0097299F">
              <w:rPr>
                <w:rFonts w:hint="eastAsia"/>
                <w:color w:val="000000"/>
                <w:sz w:val="21"/>
                <w:szCs w:val="21"/>
              </w:rPr>
              <w:t>1</w:t>
            </w:r>
            <w:r w:rsidRPr="0097299F">
              <w:rPr>
                <w:rFonts w:hint="eastAsia"/>
                <w:color w:val="000000"/>
                <w:sz w:val="21"/>
                <w:szCs w:val="21"/>
              </w:rPr>
              <w:t>、</w:t>
            </w:r>
            <w:r w:rsidRPr="0097299F">
              <w:rPr>
                <w:rFonts w:hint="eastAsia"/>
                <w:color w:val="000000"/>
                <w:sz w:val="21"/>
                <w:szCs w:val="21"/>
              </w:rPr>
              <w:t>2</w:t>
            </w:r>
            <w:r w:rsidRPr="0097299F">
              <w:rPr>
                <w:rFonts w:hint="eastAsia"/>
                <w:color w:val="000000"/>
                <w:sz w:val="21"/>
                <w:szCs w:val="21"/>
              </w:rPr>
              <w:t>班《儿童发展与教育心理学》，质量分析过于简单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00000" w:rsidRPr="0097299F" w:rsidTr="0097299F">
        <w:trPr>
          <w:trHeight w:val="75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97299F">
              <w:rPr>
                <w:rFonts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rPr>
                <w:color w:val="000000"/>
                <w:sz w:val="21"/>
                <w:szCs w:val="21"/>
              </w:rPr>
            </w:pPr>
            <w:proofErr w:type="gramStart"/>
            <w:r w:rsidRPr="0097299F">
              <w:rPr>
                <w:rFonts w:hint="eastAsia"/>
                <w:color w:val="000000"/>
                <w:sz w:val="21"/>
                <w:szCs w:val="21"/>
              </w:rPr>
              <w:t>程晨的</w:t>
            </w:r>
            <w:proofErr w:type="gramEnd"/>
            <w:r w:rsidRPr="0097299F">
              <w:rPr>
                <w:rFonts w:hint="eastAsia"/>
                <w:color w:val="000000"/>
                <w:sz w:val="21"/>
                <w:szCs w:val="21"/>
              </w:rPr>
              <w:t>14</w:t>
            </w:r>
            <w:r w:rsidRPr="0097299F">
              <w:rPr>
                <w:rFonts w:hint="eastAsia"/>
                <w:color w:val="000000"/>
                <w:sz w:val="21"/>
                <w:szCs w:val="21"/>
              </w:rPr>
              <w:t>级学前</w:t>
            </w:r>
            <w:r w:rsidRPr="0097299F">
              <w:rPr>
                <w:rFonts w:hint="eastAsia"/>
                <w:color w:val="000000"/>
                <w:sz w:val="21"/>
                <w:szCs w:val="21"/>
              </w:rPr>
              <w:t>1</w:t>
            </w:r>
            <w:r w:rsidRPr="0097299F">
              <w:rPr>
                <w:rFonts w:hint="eastAsia"/>
                <w:color w:val="000000"/>
                <w:sz w:val="21"/>
                <w:szCs w:val="21"/>
              </w:rPr>
              <w:t>班《幼儿活动设计与指导二》，质量分析过于简单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00000" w:rsidRPr="0097299F" w:rsidTr="0097299F">
        <w:trPr>
          <w:trHeight w:val="75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97299F">
              <w:rPr>
                <w:rFonts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rPr>
                <w:color w:val="000000"/>
                <w:sz w:val="21"/>
                <w:szCs w:val="21"/>
              </w:rPr>
            </w:pPr>
            <w:proofErr w:type="gramStart"/>
            <w:r w:rsidRPr="0097299F">
              <w:rPr>
                <w:rFonts w:hint="eastAsia"/>
                <w:color w:val="000000"/>
                <w:sz w:val="21"/>
                <w:szCs w:val="21"/>
              </w:rPr>
              <w:t>储昭兴</w:t>
            </w:r>
            <w:proofErr w:type="gramEnd"/>
            <w:r w:rsidRPr="0097299F">
              <w:rPr>
                <w:rFonts w:hint="eastAsia"/>
                <w:color w:val="000000"/>
                <w:sz w:val="21"/>
                <w:szCs w:val="21"/>
              </w:rPr>
              <w:t>的</w:t>
            </w:r>
            <w:r w:rsidRPr="0097299F">
              <w:rPr>
                <w:rFonts w:hint="eastAsia"/>
                <w:color w:val="000000"/>
                <w:sz w:val="21"/>
                <w:szCs w:val="21"/>
              </w:rPr>
              <w:t>15</w:t>
            </w:r>
            <w:r w:rsidRPr="0097299F">
              <w:rPr>
                <w:rFonts w:hint="eastAsia"/>
                <w:color w:val="000000"/>
                <w:sz w:val="21"/>
                <w:szCs w:val="21"/>
              </w:rPr>
              <w:t>级学前</w:t>
            </w:r>
            <w:r w:rsidRPr="0097299F">
              <w:rPr>
                <w:rFonts w:hint="eastAsia"/>
                <w:color w:val="000000"/>
                <w:sz w:val="21"/>
                <w:szCs w:val="21"/>
              </w:rPr>
              <w:t>1</w:t>
            </w:r>
            <w:r w:rsidRPr="0097299F">
              <w:rPr>
                <w:rFonts w:hint="eastAsia"/>
                <w:color w:val="000000"/>
                <w:sz w:val="21"/>
                <w:szCs w:val="21"/>
              </w:rPr>
              <w:t>班《中外学前教育史》，学生签到表装订反了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00000" w:rsidRPr="0097299F" w:rsidTr="0097299F">
        <w:trPr>
          <w:trHeight w:val="375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97299F">
              <w:rPr>
                <w:rFonts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97299F">
              <w:rPr>
                <w:rFonts w:hint="eastAsia"/>
                <w:color w:val="000000"/>
                <w:sz w:val="21"/>
                <w:szCs w:val="21"/>
              </w:rPr>
              <w:t>考查的试卷，只有试卷，缺少其他材料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000000" w:rsidRPr="0097299F" w:rsidTr="0097299F">
        <w:trPr>
          <w:jc w:val="center"/>
          <w:hidden/>
        </w:trPr>
        <w:tc>
          <w:tcPr>
            <w:tcW w:w="480" w:type="dxa"/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jc w:val="center"/>
              <w:rPr>
                <w:vanish/>
                <w:sz w:val="21"/>
                <w:szCs w:val="21"/>
              </w:rPr>
            </w:pPr>
          </w:p>
        </w:tc>
        <w:tc>
          <w:tcPr>
            <w:tcW w:w="4798" w:type="dxa"/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jc w:val="center"/>
              <w:rPr>
                <w:vanish/>
                <w:sz w:val="21"/>
                <w:szCs w:val="21"/>
              </w:rPr>
            </w:pPr>
          </w:p>
        </w:tc>
        <w:tc>
          <w:tcPr>
            <w:tcW w:w="682" w:type="dxa"/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jc w:val="center"/>
              <w:rPr>
                <w:vanish/>
                <w:sz w:val="21"/>
                <w:szCs w:val="21"/>
              </w:rPr>
            </w:pPr>
          </w:p>
        </w:tc>
        <w:tc>
          <w:tcPr>
            <w:tcW w:w="4680" w:type="dxa"/>
            <w:vAlign w:val="center"/>
            <w:hideMark/>
          </w:tcPr>
          <w:p w:rsidR="00000000" w:rsidRPr="0097299F" w:rsidRDefault="004C74B1" w:rsidP="0097299F">
            <w:pPr>
              <w:spacing w:line="360" w:lineRule="exact"/>
              <w:jc w:val="center"/>
              <w:rPr>
                <w:vanish/>
                <w:sz w:val="21"/>
                <w:szCs w:val="21"/>
              </w:rPr>
            </w:pPr>
          </w:p>
        </w:tc>
      </w:tr>
    </w:tbl>
    <w:p w:rsidR="004C74B1" w:rsidRPr="0097299F" w:rsidRDefault="004C74B1">
      <w:pPr>
        <w:rPr>
          <w:sz w:val="21"/>
          <w:szCs w:val="21"/>
        </w:rPr>
      </w:pPr>
    </w:p>
    <w:sectPr w:rsidR="004C74B1" w:rsidRPr="0097299F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4B1" w:rsidRDefault="004C74B1" w:rsidP="007966C0">
      <w:r>
        <w:separator/>
      </w:r>
    </w:p>
  </w:endnote>
  <w:endnote w:type="continuationSeparator" w:id="0">
    <w:p w:rsidR="004C74B1" w:rsidRDefault="004C74B1" w:rsidP="00796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4B1" w:rsidRDefault="004C74B1" w:rsidP="007966C0">
      <w:r>
        <w:separator/>
      </w:r>
    </w:p>
  </w:footnote>
  <w:footnote w:type="continuationSeparator" w:id="0">
    <w:p w:rsidR="004C74B1" w:rsidRDefault="004C74B1" w:rsidP="007966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7966C0"/>
    <w:rsid w:val="004C74B1"/>
    <w:rsid w:val="007966C0"/>
    <w:rsid w:val="00972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21150">
    <w:name w:val="font521150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xl6321150">
    <w:name w:val="xl6321150"/>
    <w:basedOn w:val="a"/>
    <w:pPr>
      <w:spacing w:before="100" w:beforeAutospacing="1" w:after="100" w:afterAutospacing="1"/>
      <w:jc w:val="center"/>
      <w:textAlignment w:val="bottom"/>
    </w:pPr>
    <w:rPr>
      <w:color w:val="000000"/>
      <w:sz w:val="22"/>
      <w:szCs w:val="22"/>
    </w:rPr>
  </w:style>
  <w:style w:type="paragraph" w:customStyle="1" w:styleId="xl6421150">
    <w:name w:val="xl642115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521150">
    <w:name w:val="xl652115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bottom"/>
    </w:pPr>
    <w:rPr>
      <w:color w:val="000000"/>
      <w:sz w:val="28"/>
      <w:szCs w:val="28"/>
    </w:rPr>
  </w:style>
  <w:style w:type="paragraph" w:customStyle="1" w:styleId="xl6621150">
    <w:name w:val="xl662115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bottom"/>
    </w:pPr>
    <w:rPr>
      <w:color w:val="000000"/>
      <w:sz w:val="28"/>
      <w:szCs w:val="28"/>
    </w:rPr>
  </w:style>
  <w:style w:type="paragraph" w:customStyle="1" w:styleId="xl6721150">
    <w:name w:val="xl672115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21150">
    <w:name w:val="xl682115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bottom"/>
    </w:pPr>
    <w:rPr>
      <w:color w:val="000000"/>
      <w:sz w:val="22"/>
      <w:szCs w:val="22"/>
    </w:rPr>
  </w:style>
  <w:style w:type="paragraph" w:customStyle="1" w:styleId="xl6921150">
    <w:name w:val="xl692115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7021150">
    <w:name w:val="xl7021150"/>
    <w:basedOn w:val="a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121150">
    <w:name w:val="xl712115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both"/>
    </w:pPr>
    <w:rPr>
      <w:color w:val="000000"/>
      <w:sz w:val="28"/>
      <w:szCs w:val="28"/>
    </w:rPr>
  </w:style>
  <w:style w:type="paragraph" w:customStyle="1" w:styleId="xl7221150">
    <w:name w:val="xl7221150"/>
    <w:basedOn w:val="a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40"/>
      <w:szCs w:val="40"/>
    </w:rPr>
  </w:style>
  <w:style w:type="paragraph" w:styleId="a3">
    <w:name w:val="header"/>
    <w:basedOn w:val="a"/>
    <w:link w:val="Char"/>
    <w:uiPriority w:val="99"/>
    <w:unhideWhenUsed/>
    <w:rsid w:val="007966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66C0"/>
    <w:rPr>
      <w:rFonts w:ascii="宋体" w:eastAsia="宋体" w:hAnsi="宋体" w:cs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66C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66C0"/>
    <w:rPr>
      <w:rFonts w:ascii="宋体" w:eastAsia="宋体" w:hAnsi="宋体" w:cs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21150">
    <w:name w:val="font521150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xl6321150">
    <w:name w:val="xl6321150"/>
    <w:basedOn w:val="a"/>
    <w:pPr>
      <w:spacing w:before="100" w:beforeAutospacing="1" w:after="100" w:afterAutospacing="1"/>
      <w:jc w:val="center"/>
      <w:textAlignment w:val="bottom"/>
    </w:pPr>
    <w:rPr>
      <w:color w:val="000000"/>
      <w:sz w:val="22"/>
      <w:szCs w:val="22"/>
    </w:rPr>
  </w:style>
  <w:style w:type="paragraph" w:customStyle="1" w:styleId="xl6421150">
    <w:name w:val="xl642115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521150">
    <w:name w:val="xl652115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bottom"/>
    </w:pPr>
    <w:rPr>
      <w:color w:val="000000"/>
      <w:sz w:val="28"/>
      <w:szCs w:val="28"/>
    </w:rPr>
  </w:style>
  <w:style w:type="paragraph" w:customStyle="1" w:styleId="xl6621150">
    <w:name w:val="xl662115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bottom"/>
    </w:pPr>
    <w:rPr>
      <w:color w:val="000000"/>
      <w:sz w:val="28"/>
      <w:szCs w:val="28"/>
    </w:rPr>
  </w:style>
  <w:style w:type="paragraph" w:customStyle="1" w:styleId="xl6721150">
    <w:name w:val="xl672115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21150">
    <w:name w:val="xl682115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bottom"/>
    </w:pPr>
    <w:rPr>
      <w:color w:val="000000"/>
      <w:sz w:val="22"/>
      <w:szCs w:val="22"/>
    </w:rPr>
  </w:style>
  <w:style w:type="paragraph" w:customStyle="1" w:styleId="xl6921150">
    <w:name w:val="xl692115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7021150">
    <w:name w:val="xl7021150"/>
    <w:basedOn w:val="a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121150">
    <w:name w:val="xl712115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both"/>
    </w:pPr>
    <w:rPr>
      <w:color w:val="000000"/>
      <w:sz w:val="28"/>
      <w:szCs w:val="28"/>
    </w:rPr>
  </w:style>
  <w:style w:type="paragraph" w:customStyle="1" w:styleId="xl7221150">
    <w:name w:val="xl7221150"/>
    <w:basedOn w:val="a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40"/>
      <w:szCs w:val="40"/>
    </w:rPr>
  </w:style>
  <w:style w:type="paragraph" w:styleId="a3">
    <w:name w:val="header"/>
    <w:basedOn w:val="a"/>
    <w:link w:val="Char"/>
    <w:uiPriority w:val="99"/>
    <w:unhideWhenUsed/>
    <w:rsid w:val="007966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66C0"/>
    <w:rPr>
      <w:rFonts w:ascii="宋体" w:eastAsia="宋体" w:hAnsi="宋体" w:cs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66C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66C0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120</Words>
  <Characters>685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zyz</dc:creator>
  <cp:lastModifiedBy>zyz</cp:lastModifiedBy>
  <cp:revision>3</cp:revision>
  <dcterms:created xsi:type="dcterms:W3CDTF">2017-07-03T07:55:00Z</dcterms:created>
  <dcterms:modified xsi:type="dcterms:W3CDTF">2017-07-03T07:59:00Z</dcterms:modified>
</cp:coreProperties>
</file>