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4570"/>
        <w:gridCol w:w="675"/>
        <w:gridCol w:w="4973"/>
      </w:tblGrid>
      <w:tr w:rsidR="002941DC" w:rsidTr="00CA3F42">
        <w:trPr>
          <w:trHeight w:val="392"/>
          <w:jc w:val="center"/>
        </w:trPr>
        <w:tc>
          <w:tcPr>
            <w:tcW w:w="10713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widowControl w:val="0"/>
              <w:spacing w:line="360" w:lineRule="exact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bookmarkStart w:id="0" w:name="_GoBack"/>
            <w:bookmarkEnd w:id="0"/>
            <w:r w:rsidRPr="00CA3F42">
              <w:rPr>
                <w:rFonts w:ascii="黑体" w:eastAsia="黑体" w:hAnsi="黑体" w:hint="eastAsia"/>
                <w:sz w:val="32"/>
                <w:szCs w:val="32"/>
              </w:rPr>
              <w:t>电气学院</w:t>
            </w:r>
            <w:r w:rsidR="00CA3F42">
              <w:rPr>
                <w:rFonts w:ascii="黑体" w:eastAsia="黑体" w:hAnsi="黑体" w:hint="eastAsia"/>
                <w:sz w:val="32"/>
                <w:szCs w:val="32"/>
              </w:rPr>
              <w:t>2017年第一次</w:t>
            </w:r>
            <w:r w:rsidR="00CA3F42" w:rsidRPr="00D00598">
              <w:rPr>
                <w:rFonts w:ascii="黑体" w:eastAsia="黑体" w:hAnsi="黑体" w:hint="eastAsia"/>
                <w:sz w:val="32"/>
                <w:szCs w:val="32"/>
              </w:rPr>
              <w:t>实践教学档案专项检查整改</w:t>
            </w:r>
            <w:r w:rsidR="00CA3F42"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2941DC" w:rsidTr="00CA3F42">
        <w:trPr>
          <w:trHeight w:val="364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Default="00ED132A" w:rsidP="00CA3F42">
            <w:pPr>
              <w:spacing w:line="36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4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Default="00ED132A" w:rsidP="00CA3F42">
            <w:pPr>
              <w:spacing w:line="36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存在问题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Default="00ED132A" w:rsidP="00CA3F42">
            <w:pPr>
              <w:spacing w:line="36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是否整改</w:t>
            </w:r>
          </w:p>
        </w:tc>
        <w:tc>
          <w:tcPr>
            <w:tcW w:w="4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Default="00ED132A" w:rsidP="00CA3F42">
            <w:pPr>
              <w:spacing w:line="36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未整改原因</w:t>
            </w:r>
          </w:p>
        </w:tc>
      </w:tr>
      <w:tr w:rsidR="002941DC" w:rsidTr="00CA3F42">
        <w:trPr>
          <w:trHeight w:val="508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课程名称与大纲中的名称不一致，如《小信号调谐放大器》与《小信号功率放大器》，《高频电子》与《高频电子技术》不一致。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344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实验报告中的信息填写不完整，漏项多；实验报告中填写的地点与实际上课地点不一致。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371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记分册平时记录不详细，大纲中包括出勤课堂表现、回答问题，但记分册仅有出勤记录。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687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《大学物理（二）》（电气15）实验报告个别实验项目名称与大纲不相符；报告内容数据相比车辆151，数据处理过于简单；评语雷同，个别实验报告无成绩。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1291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《电力系统分析》（自动化141班）成绩评定的标准问题——如张强，8个良，87分；薛中建，8个良，86分；</w:t>
            </w:r>
            <w:proofErr w:type="gramStart"/>
            <w:r w:rsidRPr="00CA3F42">
              <w:rPr>
                <w:rFonts w:hint="eastAsia"/>
                <w:color w:val="000000"/>
                <w:sz w:val="21"/>
                <w:szCs w:val="21"/>
              </w:rPr>
              <w:t>许震7个</w:t>
            </w:r>
            <w:proofErr w:type="gramEnd"/>
            <w:r w:rsidRPr="00CA3F42">
              <w:rPr>
                <w:rFonts w:hint="eastAsia"/>
                <w:color w:val="000000"/>
                <w:sz w:val="21"/>
                <w:szCs w:val="21"/>
              </w:rPr>
              <w:t>良、1个没有评阅成绩，86分；韩悬7个良、1个没有评阅成绩，86分；张海涛，5个良，3个优（原先是良，后都改成优），96分；</w:t>
            </w:r>
            <w:proofErr w:type="gramStart"/>
            <w:r w:rsidRPr="00CA3F42">
              <w:rPr>
                <w:rFonts w:hint="eastAsia"/>
                <w:color w:val="000000"/>
                <w:sz w:val="21"/>
                <w:szCs w:val="21"/>
              </w:rPr>
              <w:t>殷宏锐</w:t>
            </w:r>
            <w:proofErr w:type="gramEnd"/>
            <w:r w:rsidRPr="00CA3F42">
              <w:rPr>
                <w:rFonts w:hint="eastAsia"/>
                <w:color w:val="000000"/>
                <w:sz w:val="21"/>
                <w:szCs w:val="21"/>
              </w:rPr>
              <w:t>，4个良，4个优，95分；许家祥，6个良，2个优，96分；等等。大部分同学的成绩都是86分左右浮动。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769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《机电一体化技术》（14自动化）教学大纲规定8个实验项目，和实际开设的实验项目名称部分不相同；成绩评定的标准不一致——如学生（何潮</w:t>
            </w:r>
            <w:proofErr w:type="gramStart"/>
            <w:r w:rsidRPr="00CA3F42">
              <w:rPr>
                <w:rFonts w:hint="eastAsia"/>
                <w:color w:val="000000"/>
                <w:sz w:val="21"/>
                <w:szCs w:val="21"/>
              </w:rPr>
              <w:t>湧</w:t>
            </w:r>
            <w:proofErr w:type="gramEnd"/>
            <w:r w:rsidRPr="00CA3F42">
              <w:rPr>
                <w:rFonts w:hint="eastAsia"/>
                <w:color w:val="000000"/>
                <w:sz w:val="21"/>
                <w:szCs w:val="21"/>
              </w:rPr>
              <w:t>），实验报告成绩B、C+、A、B+、B-、B、B，仅得61分。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942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CA3F42">
              <w:rPr>
                <w:rFonts w:hint="eastAsia"/>
                <w:color w:val="000000"/>
                <w:sz w:val="21"/>
                <w:szCs w:val="21"/>
              </w:rPr>
              <w:t>《模拟电子技术实验》电科152班</w:t>
            </w:r>
            <w:proofErr w:type="gramEnd"/>
            <w:r w:rsidRPr="00CA3F42">
              <w:rPr>
                <w:rFonts w:hint="eastAsia"/>
                <w:color w:val="000000"/>
                <w:sz w:val="21"/>
                <w:szCs w:val="21"/>
              </w:rPr>
              <w:t>实验教学大纲中24学时，实际执行20个学时；实验指导书《电子技术基础实验》；计划表中每组2人，实际执行每组5人，实验报告学生填写实验名称较混乱，批改只有“√”，评语简单；8次考勤，仅有A、C符号，无日期。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344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实习报告中部分同学没有写明实习地点、时间、指导老师、专业、班级，个别报告指导老师前后不一致。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124"/>
          <w:jc w:val="center"/>
        </w:trPr>
        <w:tc>
          <w:tcPr>
            <w:tcW w:w="4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2941DC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2941DC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7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2941DC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2941DC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941DC" w:rsidTr="00CA3F42">
        <w:trPr>
          <w:trHeight w:val="392"/>
          <w:jc w:val="center"/>
        </w:trPr>
        <w:tc>
          <w:tcPr>
            <w:tcW w:w="10713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A3F42" w:rsidRDefault="00CA3F42" w:rsidP="00CA3F42">
            <w:pPr>
              <w:spacing w:line="36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2941DC" w:rsidRPr="00CA3F42" w:rsidRDefault="00CA3F42" w:rsidP="00CA3F42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电气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2016-2017学年第一学期试卷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2941DC" w:rsidTr="00CA3F42">
        <w:trPr>
          <w:trHeight w:val="364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CA3F42">
              <w:rPr>
                <w:rFonts w:hint="eastAsia"/>
                <w:b/>
                <w:bCs/>
                <w:color w:val="000000"/>
              </w:rPr>
              <w:lastRenderedPageBreak/>
              <w:t>序号</w:t>
            </w:r>
          </w:p>
        </w:tc>
        <w:tc>
          <w:tcPr>
            <w:tcW w:w="4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CA3F42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CA3F42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CA3F42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2941DC" w:rsidTr="00CA3F42">
        <w:trPr>
          <w:trHeight w:val="515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CA3F42">
              <w:rPr>
                <w:rFonts w:hint="eastAsia"/>
                <w:color w:val="000000"/>
                <w:sz w:val="21"/>
                <w:szCs w:val="21"/>
              </w:rPr>
              <w:t>欧美英</w:t>
            </w:r>
            <w:proofErr w:type="gramEnd"/>
            <w:r w:rsidRPr="00CA3F42">
              <w:rPr>
                <w:rFonts w:hint="eastAsia"/>
                <w:color w:val="000000"/>
                <w:sz w:val="21"/>
                <w:szCs w:val="21"/>
              </w:rPr>
              <w:t>《自动控制原理》装订超过装订线，无法看到试卷左边的批改分数；平时成绩无具体分数等级记载；试卷只有三个题型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344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CA3F42">
              <w:rPr>
                <w:rFonts w:hint="eastAsia"/>
                <w:color w:val="000000"/>
                <w:sz w:val="21"/>
                <w:szCs w:val="21"/>
              </w:rPr>
              <w:t>汪先兵</w:t>
            </w:r>
            <w:proofErr w:type="gramEnd"/>
            <w:r w:rsidRPr="00CA3F42">
              <w:rPr>
                <w:rFonts w:hint="eastAsia"/>
                <w:color w:val="000000"/>
                <w:sz w:val="21"/>
                <w:szCs w:val="21"/>
              </w:rPr>
              <w:t>《电力电子技术》平时成绩无具体分数等级记载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515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集体批改的15及汽车服务工程《大学物理（2）》三个题型，偏少；分数涂改处未签名；平时成绩记录后补的（张永春）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515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胡毅《高频电子技术》考场记录不完整；试卷成绩分布不合理（成不整齐的牙齿状）；卷面有涂改疑似凑60分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646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华贵山《微机原理与接口技术》考场记录不完整；成绩分布不合理，0-40分居多，不及格率59%；记分册填写不完整（无分项成绩和总评成绩）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344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王欢《嵌入式系统》卷面分数偏低（最高分低于80分），试卷偏难；平时成绩分数段少于3个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494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周海军《机电一体化技术》质量分析实质性内容少；平时成绩评定缺少依据；考察记录填写不规范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344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CA3F42">
              <w:rPr>
                <w:rFonts w:hint="eastAsia"/>
                <w:color w:val="000000"/>
                <w:sz w:val="21"/>
                <w:szCs w:val="21"/>
              </w:rPr>
              <w:t>梁辉《大学物理A（3）》</w:t>
            </w:r>
            <w:proofErr w:type="gramEnd"/>
            <w:r w:rsidRPr="00CA3F42">
              <w:rPr>
                <w:rFonts w:hint="eastAsia"/>
                <w:color w:val="000000"/>
                <w:sz w:val="21"/>
                <w:szCs w:val="21"/>
              </w:rPr>
              <w:t>试卷题型少于四个（三个）；平时成绩无原始记录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171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周晓烨《计算机通信与网络》平时成绩缺少依据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687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CA3F42">
              <w:rPr>
                <w:rFonts w:hint="eastAsia"/>
                <w:color w:val="000000"/>
                <w:sz w:val="21"/>
                <w:szCs w:val="21"/>
              </w:rPr>
              <w:t>董可秀</w:t>
            </w:r>
            <w:proofErr w:type="gramEnd"/>
            <w:r w:rsidRPr="00CA3F42">
              <w:rPr>
                <w:rFonts w:hint="eastAsia"/>
                <w:color w:val="000000"/>
                <w:sz w:val="21"/>
                <w:szCs w:val="21"/>
              </w:rPr>
              <w:t>《半导体器件物理》试卷质量分析填写简单，缺少原因分析和整改措施；批卷符号不规范；试卷命题有些符号不规范；记分册平时成绩记录无实质性内容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687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邱森友《模拟电子技术》考场记录填写不规范；学生考场签到表填写不完整；</w:t>
            </w:r>
            <w:proofErr w:type="gramStart"/>
            <w:r w:rsidRPr="00CA3F42">
              <w:rPr>
                <w:rFonts w:hint="eastAsia"/>
                <w:color w:val="000000"/>
                <w:sz w:val="21"/>
                <w:szCs w:val="21"/>
              </w:rPr>
              <w:t>成绩表未填写</w:t>
            </w:r>
            <w:proofErr w:type="gramEnd"/>
            <w:r w:rsidRPr="00CA3F42">
              <w:rPr>
                <w:rFonts w:hint="eastAsia"/>
                <w:color w:val="000000"/>
                <w:sz w:val="21"/>
                <w:szCs w:val="21"/>
              </w:rPr>
              <w:t>日期；卷面不及格率达到85.4%；试卷质量分析缺少整改措施；记分册缺少日期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687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邹国柱《过程控制系统》批阅试卷的符号有不规范现象；考场记录填写不规范；质量分析语句不通顺，改进措施不具体；记分册缺少日期全部为考勤记录，且缺勤较多，平时成绩评定缺少依据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4D29E7">
        <w:trPr>
          <w:trHeight w:val="344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lastRenderedPageBreak/>
              <w:t>13</w:t>
            </w:r>
          </w:p>
        </w:tc>
        <w:tc>
          <w:tcPr>
            <w:tcW w:w="4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石永华《高频电子技术》考生签到表填写不完整；记分册记录不完整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817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于文娟《数字集成电路设计》试卷质量分析缺少原因分析及整改措施；平时成绩的评定90分以上占比67.8%，平时成绩过高达到99分，个别学生期末考试38分，平时成绩93，期末47分，平时成绩99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344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张斌《电力系统分析》试卷批阅修改较多；记分册记录不清楚，平时成绩评定依据不足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344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许培《自动控制原理》试卷题型较少，只有三类；试卷批阅修改较多；平时成绩评定依据不足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171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彭靳《信号与系统》卷面修改较多，有些涂改未签名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344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王欢《微机原理与接口技术》卷面修改较多，有些涂改未签名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171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19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CA3F42">
              <w:rPr>
                <w:rFonts w:hint="eastAsia"/>
                <w:color w:val="000000"/>
                <w:sz w:val="21"/>
                <w:szCs w:val="21"/>
              </w:rPr>
              <w:t>严红丽</w:t>
            </w:r>
            <w:proofErr w:type="gramEnd"/>
            <w:r w:rsidRPr="00CA3F42">
              <w:rPr>
                <w:rFonts w:hint="eastAsia"/>
                <w:color w:val="000000"/>
                <w:sz w:val="21"/>
                <w:szCs w:val="21"/>
              </w:rPr>
              <w:t>《通讯原理》试卷批阅修改较多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344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20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>段大卫《电力系统继电保护》试卷批阅修改较多；卷面不及格率过高（62.7%）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941DC" w:rsidRPr="00CA3F42" w:rsidRDefault="00ED132A" w:rsidP="00CA3F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CA3F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2941DC" w:rsidTr="00CA3F42">
        <w:trPr>
          <w:trHeight w:val="66"/>
          <w:jc w:val="center"/>
          <w:hidden/>
        </w:trPr>
        <w:tc>
          <w:tcPr>
            <w:tcW w:w="495" w:type="dxa"/>
            <w:vAlign w:val="center"/>
            <w:hideMark/>
          </w:tcPr>
          <w:p w:rsidR="002941DC" w:rsidRDefault="002941DC" w:rsidP="00CA3F42">
            <w:pPr>
              <w:spacing w:line="360" w:lineRule="exact"/>
              <w:rPr>
                <w:vanish/>
              </w:rPr>
            </w:pPr>
          </w:p>
        </w:tc>
        <w:tc>
          <w:tcPr>
            <w:tcW w:w="4570" w:type="dxa"/>
            <w:vAlign w:val="center"/>
            <w:hideMark/>
          </w:tcPr>
          <w:p w:rsidR="002941DC" w:rsidRDefault="002941DC" w:rsidP="00CA3F42">
            <w:pPr>
              <w:spacing w:line="360" w:lineRule="exact"/>
              <w:rPr>
                <w:vanish/>
              </w:rPr>
            </w:pPr>
          </w:p>
        </w:tc>
        <w:tc>
          <w:tcPr>
            <w:tcW w:w="675" w:type="dxa"/>
            <w:vAlign w:val="center"/>
            <w:hideMark/>
          </w:tcPr>
          <w:p w:rsidR="002941DC" w:rsidRDefault="002941DC" w:rsidP="00CA3F42">
            <w:pPr>
              <w:spacing w:line="360" w:lineRule="exact"/>
              <w:rPr>
                <w:vanish/>
              </w:rPr>
            </w:pPr>
          </w:p>
        </w:tc>
        <w:tc>
          <w:tcPr>
            <w:tcW w:w="4973" w:type="dxa"/>
            <w:vAlign w:val="center"/>
            <w:hideMark/>
          </w:tcPr>
          <w:p w:rsidR="002941DC" w:rsidRDefault="002941DC" w:rsidP="00CA3F42">
            <w:pPr>
              <w:spacing w:line="360" w:lineRule="exact"/>
              <w:rPr>
                <w:vanish/>
              </w:rPr>
            </w:pPr>
          </w:p>
        </w:tc>
      </w:tr>
    </w:tbl>
    <w:p w:rsidR="00ED132A" w:rsidRDefault="00ED132A" w:rsidP="00CA3F42">
      <w:pPr>
        <w:spacing w:line="360" w:lineRule="exact"/>
      </w:pPr>
    </w:p>
    <w:sectPr w:rsidR="00ED132A" w:rsidSect="00CA3F42">
      <w:pgSz w:w="11906" w:h="16838"/>
      <w:pgMar w:top="1440" w:right="1800" w:bottom="1440" w:left="180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89C" w:rsidRDefault="0061489C" w:rsidP="0021592A">
      <w:r>
        <w:separator/>
      </w:r>
    </w:p>
  </w:endnote>
  <w:endnote w:type="continuationSeparator" w:id="0">
    <w:p w:rsidR="0061489C" w:rsidRDefault="0061489C" w:rsidP="00215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89C" w:rsidRDefault="0061489C" w:rsidP="0021592A">
      <w:r>
        <w:separator/>
      </w:r>
    </w:p>
  </w:footnote>
  <w:footnote w:type="continuationSeparator" w:id="0">
    <w:p w:rsidR="0061489C" w:rsidRDefault="0061489C" w:rsidP="00215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21592A"/>
    <w:rsid w:val="0021592A"/>
    <w:rsid w:val="002941DC"/>
    <w:rsid w:val="004D29E7"/>
    <w:rsid w:val="0061489C"/>
    <w:rsid w:val="00B955D4"/>
    <w:rsid w:val="00CA3F42"/>
    <w:rsid w:val="00ED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8513">
    <w:name w:val="font58513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8513">
    <w:name w:val="xl638513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8513">
    <w:name w:val="xl64851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8513">
    <w:name w:val="xl65851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8513">
    <w:name w:val="xl66851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8513">
    <w:name w:val="xl67851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8513">
    <w:name w:val="xl68851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8513">
    <w:name w:val="xl698513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8513">
    <w:name w:val="xl708513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215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592A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592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592A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8513">
    <w:name w:val="font58513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8513">
    <w:name w:val="xl638513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8513">
    <w:name w:val="xl64851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8513">
    <w:name w:val="xl65851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8513">
    <w:name w:val="xl66851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8513">
    <w:name w:val="xl67851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8513">
    <w:name w:val="xl68851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8513">
    <w:name w:val="xl698513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8513">
    <w:name w:val="xl708513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215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592A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592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592A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5</cp:revision>
  <dcterms:created xsi:type="dcterms:W3CDTF">2017-07-03T03:30:00Z</dcterms:created>
  <dcterms:modified xsi:type="dcterms:W3CDTF">2017-07-03T08:55:00Z</dcterms:modified>
</cp:coreProperties>
</file>