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15" w:rsidRDefault="00703D15" w:rsidP="00703D15">
      <w:pPr>
        <w:spacing w:line="480" w:lineRule="exact"/>
        <w:jc w:val="left"/>
        <w:rPr>
          <w:rFonts w:ascii="黑体" w:eastAsia="黑体" w:hAnsi="黑体" w:cs="宋体"/>
          <w:sz w:val="32"/>
          <w:szCs w:val="30"/>
        </w:rPr>
      </w:pPr>
      <w:r>
        <w:rPr>
          <w:rFonts w:ascii="黑体" w:eastAsia="黑体" w:hAnsi="黑体" w:cs="宋体" w:hint="eastAsia"/>
          <w:sz w:val="32"/>
          <w:szCs w:val="30"/>
        </w:rPr>
        <w:t>附件1：</w:t>
      </w:r>
    </w:p>
    <w:p w:rsidR="00703D15" w:rsidRDefault="00703D15" w:rsidP="00703D15">
      <w:pPr>
        <w:spacing w:line="480" w:lineRule="exact"/>
        <w:jc w:val="center"/>
        <w:rPr>
          <w:rFonts w:ascii="黑体" w:eastAsia="黑体" w:hAnsi="黑体" w:cs="宋体"/>
          <w:sz w:val="32"/>
          <w:szCs w:val="30"/>
        </w:rPr>
      </w:pPr>
    </w:p>
    <w:p w:rsidR="00703D15" w:rsidRDefault="00703D15" w:rsidP="00703D15">
      <w:pPr>
        <w:spacing w:line="480" w:lineRule="exact"/>
        <w:jc w:val="center"/>
        <w:rPr>
          <w:rFonts w:ascii="黑体" w:eastAsia="黑体" w:hAnsi="黑体" w:cs="宋体"/>
          <w:sz w:val="32"/>
          <w:szCs w:val="30"/>
        </w:rPr>
      </w:pPr>
      <w:bookmarkStart w:id="0" w:name="_GoBack"/>
      <w:r>
        <w:rPr>
          <w:rFonts w:ascii="黑体" w:eastAsia="黑体" w:hAnsi="黑体" w:cs="宋体" w:hint="eastAsia"/>
          <w:sz w:val="32"/>
          <w:szCs w:val="30"/>
        </w:rPr>
        <w:t>二级学院本科教学工作审核评估范围</w:t>
      </w:r>
      <w:bookmarkEnd w:id="0"/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263"/>
        <w:gridCol w:w="5721"/>
      </w:tblGrid>
      <w:tr w:rsidR="00703D15" w:rsidTr="00D54F23">
        <w:trPr>
          <w:trHeight w:val="567"/>
          <w:jc w:val="center"/>
        </w:trPr>
        <w:tc>
          <w:tcPr>
            <w:tcW w:w="1192" w:type="dxa"/>
            <w:vAlign w:val="center"/>
          </w:tcPr>
          <w:p w:rsidR="00703D15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审核项目</w:t>
            </w: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审核要素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审核要点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703D15" w:rsidRPr="00597302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1.定位</w:t>
            </w:r>
          </w:p>
          <w:p w:rsidR="00703D15" w:rsidRPr="00597302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与目标</w:t>
            </w: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1.1办学定位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1.学院落实学校办学定位的思路与举措</w:t>
            </w:r>
          </w:p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2.办学定位在学院发展规划中的体现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Pr="00597302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1.2培养目标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专业培养目标、标准及确定依据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Pr="00597302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1.3人才培养中心地位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落实人才培养中心地位的措施与成效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703D15" w:rsidRPr="00597302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2.师资</w:t>
            </w:r>
          </w:p>
          <w:p w:rsidR="00703D15" w:rsidRPr="00597302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队伍</w:t>
            </w: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2.1数量与结构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1.教师队伍的数量与结构</w:t>
            </w:r>
          </w:p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2.教师队伍建设规划及发展态势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2.2教育教学水平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1.专任教师的专业水平与教学能力</w:t>
            </w:r>
          </w:p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2.学院师德师风建设措施与效果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2.3教师教学投入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教师开展教学研究、参与教学改革与建设情况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2.4教师发展与服务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提升教师教学能力和专业水平的措施与成效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3.教学资源</w:t>
            </w: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3.1教学设施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1.教学、科研设施的开放程度及利用情况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2.教学信息化条件及资源建设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3.2专业设置与培养方案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1.专业建设规划与执行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2.专业设置，优势专业与新专业建设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3.培养方案的制定、执行与调整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3.3课程资源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1.课程建设规划与执行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2.课程的数量、结构及优质课程资源建设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3.教材建设与选用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</w:tcPr>
          <w:p w:rsidR="00703D15" w:rsidRPr="00597302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3.4社会资源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1.合作办学、合作育人的措施与效果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2.共建教学资源情况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4.培养过程</w:t>
            </w: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4.1教学改革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1.教学改革的思路及措施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2.人才培养模式改革，人才培养机制改革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3.教学改革的成效及应用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703D15" w:rsidRPr="00597302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4.2课堂教学</w:t>
            </w:r>
          </w:p>
        </w:tc>
        <w:tc>
          <w:tcPr>
            <w:tcW w:w="5721" w:type="dxa"/>
            <w:vAlign w:val="center"/>
          </w:tcPr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1.教学大纲的制订与执行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2.教学内容对人才培养目标的体现，科研转化教学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t>3.教师教学方法，学生学习方式</w:t>
            </w:r>
          </w:p>
          <w:p w:rsidR="00703D15" w:rsidRPr="00597302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24"/>
              </w:rPr>
            </w:pPr>
            <w:r w:rsidRPr="00597302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4.考试考核的方式方法及管理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Align w:val="center"/>
          </w:tcPr>
          <w:p w:rsidR="00703D15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lastRenderedPageBreak/>
              <w:t>审核项目</w:t>
            </w: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审核要素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审核要点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4.培养过程</w:t>
            </w: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4.3实践教学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实验教学与实验室开放情况</w:t>
            </w:r>
          </w:p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2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实习实训、社会实践、毕业论文（设计）的落实与效果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4.4第二课堂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社团建设与校园文化、科技活动及育人效果</w:t>
            </w:r>
          </w:p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2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学生国内外交流学习情况</w:t>
            </w:r>
          </w:p>
        </w:tc>
      </w:tr>
      <w:tr w:rsidR="00703D15" w:rsidTr="00D54F23">
        <w:trPr>
          <w:trHeight w:val="1082"/>
          <w:jc w:val="center"/>
        </w:trPr>
        <w:tc>
          <w:tcPr>
            <w:tcW w:w="1192" w:type="dxa"/>
            <w:vMerge w:val="restart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5.学生发展</w:t>
            </w: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5.1学生指导与服务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学生指导与服务的内容及效果</w:t>
            </w:r>
          </w:p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2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学生指导与服务的组织与条件保障</w:t>
            </w:r>
          </w:p>
        </w:tc>
      </w:tr>
      <w:tr w:rsidR="00703D15" w:rsidTr="00D54F23">
        <w:trPr>
          <w:trHeight w:val="1056"/>
          <w:jc w:val="center"/>
        </w:trPr>
        <w:tc>
          <w:tcPr>
            <w:tcW w:w="1192" w:type="dxa"/>
            <w:vMerge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5.2学风与学习效果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学风建设的措施与效果</w:t>
            </w:r>
          </w:p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2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学生学业成绩及综合素质表现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5.3就业与发展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毕业生就业率与职业发展情况</w:t>
            </w:r>
          </w:p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2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用人单位对毕业生评价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 w:val="restart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6.质量保障</w:t>
            </w: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6.1教学质量保障体系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1.学院质量保障模式及体系结构</w:t>
            </w:r>
          </w:p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2.学院教学质量管理队伍建设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6.2质量监控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自我评估及质量监控的内容与方式</w:t>
            </w:r>
          </w:p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2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自我评估及质量监控的实施效果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6.3质量信息及利用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质量信息统计、分析、反馈机制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Merge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</w:p>
        </w:tc>
        <w:tc>
          <w:tcPr>
            <w:tcW w:w="2263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6.4质量改进</w:t>
            </w:r>
          </w:p>
        </w:tc>
        <w:tc>
          <w:tcPr>
            <w:tcW w:w="5721" w:type="dxa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1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质量改进的途径与方法</w:t>
            </w:r>
          </w:p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2</w:t>
            </w:r>
            <w:r>
              <w:rPr>
                <w:rFonts w:ascii="仿宋_GB2312" w:eastAsia="仿宋_GB2312" w:hAnsi="Times New Roman"/>
                <w:sz w:val="24"/>
                <w:szCs w:val="30"/>
              </w:rPr>
              <w:t>.</w:t>
            </w: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质量改进的效果与评价</w:t>
            </w:r>
          </w:p>
        </w:tc>
      </w:tr>
      <w:tr w:rsidR="00703D15" w:rsidTr="00D54F23">
        <w:trPr>
          <w:trHeight w:val="567"/>
          <w:jc w:val="center"/>
        </w:trPr>
        <w:tc>
          <w:tcPr>
            <w:tcW w:w="1192" w:type="dxa"/>
            <w:vAlign w:val="center"/>
          </w:tcPr>
          <w:p w:rsidR="00703D15" w:rsidRDefault="00703D15" w:rsidP="00D54F23">
            <w:pPr>
              <w:spacing w:line="400" w:lineRule="exact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7.人才培养特色</w:t>
            </w:r>
          </w:p>
        </w:tc>
        <w:tc>
          <w:tcPr>
            <w:tcW w:w="7984" w:type="dxa"/>
            <w:gridSpan w:val="2"/>
            <w:vAlign w:val="center"/>
          </w:tcPr>
          <w:p w:rsidR="00703D15" w:rsidRDefault="00703D15" w:rsidP="00D54F23">
            <w:pPr>
              <w:adjustRightInd w:val="0"/>
              <w:snapToGrid w:val="0"/>
              <w:spacing w:line="400" w:lineRule="exact"/>
              <w:ind w:leftChars="-25" w:left="-53" w:rightChars="-25" w:right="-53"/>
              <w:rPr>
                <w:rFonts w:ascii="仿宋_GB2312" w:eastAsia="仿宋_GB2312" w:hAnsi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sz w:val="24"/>
                <w:szCs w:val="30"/>
              </w:rPr>
              <w:t>自行选择有特色的补充项目</w:t>
            </w:r>
          </w:p>
        </w:tc>
      </w:tr>
    </w:tbl>
    <w:p w:rsidR="00703D15" w:rsidRDefault="00703D15" w:rsidP="00703D15">
      <w:pPr>
        <w:spacing w:line="480" w:lineRule="exact"/>
        <w:jc w:val="center"/>
        <w:rPr>
          <w:rFonts w:ascii="宋体" w:eastAsia="宋体" w:hAnsi="宋体"/>
          <w:b/>
          <w:color w:val="000000"/>
          <w:sz w:val="52"/>
          <w:szCs w:val="52"/>
        </w:rPr>
      </w:pPr>
    </w:p>
    <w:p w:rsidR="00801E23" w:rsidRPr="00703D15" w:rsidRDefault="00801E23"/>
    <w:sectPr w:rsidR="00801E23" w:rsidRPr="0070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15"/>
    <w:rsid w:val="00703D15"/>
    <w:rsid w:val="0080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zyz</cp:lastModifiedBy>
  <cp:revision>1</cp:revision>
  <dcterms:created xsi:type="dcterms:W3CDTF">2017-07-11T03:39:00Z</dcterms:created>
  <dcterms:modified xsi:type="dcterms:W3CDTF">2017-07-11T03:40:00Z</dcterms:modified>
</cp:coreProperties>
</file>