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3E5" w:rsidRDefault="004073E5" w:rsidP="004073E5">
      <w:pPr>
        <w:spacing w:line="620" w:lineRule="exact"/>
        <w:rPr>
          <w:rFonts w:ascii="仿宋_GB2312" w:eastAsia="仿宋_GB2312" w:hAnsi="Times New Roman" w:cs="Times New Roman"/>
          <w:b/>
          <w:sz w:val="32"/>
          <w:szCs w:val="44"/>
        </w:rPr>
      </w:pPr>
      <w:bookmarkStart w:id="0" w:name="_GoBack"/>
      <w:r>
        <w:rPr>
          <w:rFonts w:ascii="仿宋_GB2312" w:eastAsia="仿宋_GB2312" w:hAnsi="Times New Roman" w:cs="Times New Roman" w:hint="eastAsia"/>
          <w:b/>
          <w:sz w:val="32"/>
          <w:szCs w:val="44"/>
        </w:rPr>
        <w:t>附件2：滁州学院学生评教流程</w:t>
      </w:r>
    </w:p>
    <w:bookmarkEnd w:id="0"/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 w:hint="eastAsia"/>
          <w:b/>
          <w:sz w:val="32"/>
          <w:szCs w:val="36"/>
        </w:rPr>
      </w:pPr>
      <w:r>
        <w:rPr>
          <w:rFonts w:ascii="仿宋_GB2312" w:eastAsia="仿宋_GB2312" w:cs="Arial" w:hint="eastAsia"/>
          <w:b/>
          <w:sz w:val="32"/>
          <w:szCs w:val="36"/>
        </w:rPr>
        <w:t>一、电脑端：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Chars="200" w:firstLine="640"/>
        <w:rPr>
          <w:rFonts w:ascii="仿宋_GB2312" w:eastAsia="仿宋_GB2312" w:cs="Arial" w:hint="eastAsia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1.登录滁州学院综合服务门户：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rPr>
          <w:rFonts w:ascii="Times New Roman" w:eastAsia="仿宋_GB2312" w:hAnsi="Times New Roman" w:cs="Times New Roman" w:hint="eastAsia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4375150" cy="2095500"/>
            <wp:effectExtent l="0" t="0" r="635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cs="Arial" w:hint="eastAsia"/>
          <w:sz w:val="32"/>
          <w:szCs w:val="32"/>
        </w:rPr>
        <w:t xml:space="preserve">        </w:t>
      </w:r>
      <w:r>
        <w:rPr>
          <w:rFonts w:ascii="仿宋_GB2312" w:eastAsia="仿宋_GB2312" w:cs="Arial" w:hint="eastAsia"/>
          <w:b/>
          <w:sz w:val="32"/>
          <w:szCs w:val="32"/>
        </w:rPr>
        <w:t>网址</w:t>
      </w:r>
      <w:r>
        <w:rPr>
          <w:rFonts w:ascii="仿宋_GB2312" w:eastAsia="仿宋_GB2312" w:cs="Arial" w:hint="eastAsia"/>
          <w:sz w:val="32"/>
          <w:szCs w:val="32"/>
        </w:rPr>
        <w:t>：</w:t>
      </w:r>
      <w:hyperlink r:id="rId5" w:history="1">
        <w:r>
          <w:rPr>
            <w:rStyle w:val="a5"/>
            <w:rFonts w:ascii="Times New Roman" w:hAnsi="Times New Roman" w:cs="Times New Roman"/>
            <w:color w:val="auto"/>
            <w:u w:val="none"/>
          </w:rPr>
          <w:t>https://my0.chzu.edu.cn/browse</w:t>
        </w:r>
      </w:hyperlink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Chars="200" w:firstLine="640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2.点击页面右上角“登录”按钮，进入统一身份认证界面：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left="840" w:firstLineChars="50" w:firstLine="161"/>
        <w:rPr>
          <w:rFonts w:ascii="仿宋_GB2312" w:eastAsia="仿宋_GB2312" w:cs="Arial" w:hint="eastAsia"/>
          <w:sz w:val="32"/>
          <w:szCs w:val="32"/>
        </w:rPr>
      </w:pPr>
      <w:r>
        <w:rPr>
          <w:rFonts w:ascii="仿宋_GB2312" w:eastAsia="仿宋_GB2312" w:cs="Arial" w:hint="eastAsia"/>
          <w:b/>
          <w:sz w:val="32"/>
          <w:szCs w:val="32"/>
        </w:rPr>
        <w:t>登录账号：</w:t>
      </w:r>
      <w:r>
        <w:rPr>
          <w:rFonts w:ascii="仿宋_GB2312" w:eastAsia="仿宋_GB2312" w:cs="Arial" w:hint="eastAsia"/>
          <w:sz w:val="32"/>
          <w:szCs w:val="32"/>
        </w:rPr>
        <w:t>学生学号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left="840" w:firstLineChars="50" w:firstLine="120"/>
        <w:rPr>
          <w:rFonts w:ascii="仿宋_GB2312" w:eastAsia="仿宋_GB2312" w:cs="Arial" w:hint="eastAsia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568325</wp:posOffset>
            </wp:positionV>
            <wp:extent cx="4524375" cy="2886075"/>
            <wp:effectExtent l="0" t="0" r="9525" b="952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cs="Arial" w:hint="eastAsia"/>
          <w:b/>
          <w:sz w:val="32"/>
          <w:szCs w:val="32"/>
        </w:rPr>
        <w:t>登录密码：</w:t>
      </w:r>
      <w:r>
        <w:rPr>
          <w:rFonts w:ascii="仿宋_GB2312" w:eastAsia="仿宋_GB2312" w:cs="Arial" w:hint="eastAsia"/>
          <w:sz w:val="32"/>
          <w:szCs w:val="32"/>
        </w:rPr>
        <w:t>初始密码为本人身份证后六位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rPr>
          <w:rFonts w:ascii="仿宋_GB2312" w:eastAsia="仿宋_GB2312" w:cs="Arial" w:hint="eastAsia"/>
          <w:sz w:val="32"/>
          <w:szCs w:val="32"/>
        </w:rPr>
      </w:pP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hAnsi="Arial" w:cs="Arial" w:hint="eastAsia"/>
          <w:sz w:val="32"/>
          <w:szCs w:val="32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1216025</wp:posOffset>
            </wp:positionV>
            <wp:extent cx="4370070" cy="2604135"/>
            <wp:effectExtent l="0" t="0" r="0" b="5715"/>
            <wp:wrapTopAndBottom/>
            <wp:docPr id="6" name="图片 6" descr="S@Y~XTB61{FA(]_O)V`NL~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S@Y~XTB61{FA(]_O)V`NL~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60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cs="Arial" w:hint="eastAsia"/>
          <w:sz w:val="32"/>
          <w:szCs w:val="32"/>
        </w:rPr>
        <w:t>3．点击 “教学质量监控”（如下图黑色矩形框区域）；（首次使用若该区域无此模块，可前往本区域右上角“查找全部”进行模块查找）；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Chars="150" w:firstLine="360"/>
        <w:rPr>
          <w:rFonts w:ascii="仿宋_GB2312" w:eastAsia="仿宋_GB2312" w:cs="Arial" w:hint="eastAsia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3554095</wp:posOffset>
            </wp:positionV>
            <wp:extent cx="4785995" cy="2398395"/>
            <wp:effectExtent l="0" t="0" r="0" b="1905"/>
            <wp:wrapTopAndBottom/>
            <wp:docPr id="5" name="图片 5" descr="XTJ}$CNFF~~(68O[Z4GU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XTJ}$CNFF~~(68O[Z4GUF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39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cs="Arial" w:hint="eastAsia"/>
          <w:sz w:val="32"/>
          <w:szCs w:val="32"/>
        </w:rPr>
        <w:t>3.进入如下界面后，点击“新版评教-学生”，（如下图绿色矩形框区域）；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Chars="150" w:firstLine="480"/>
        <w:rPr>
          <w:rFonts w:ascii="仿宋_GB2312" w:eastAsia="仿宋_GB2312" w:hAnsi="Arial" w:cs="Arial" w:hint="eastAsia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4. 进入“新版评教-学生”后，可点击选择本学期开设的任一门课程，填写评价调查表，对该课程的授课教师的教学工作情况进行评价；评价结束后，可点击下端的“提交问卷”，提交成功后不能更改；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 w:hint="eastAsia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lastRenderedPageBreak/>
        <w:t>7.如果本学期有多门课程，请采用同样的方式依次对其他课程做出评价。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Chars="150" w:firstLine="542"/>
        <w:rPr>
          <w:rFonts w:ascii="仿宋_GB2312" w:eastAsia="仿宋_GB2312" w:cs="Arial" w:hint="eastAsia"/>
          <w:b/>
          <w:sz w:val="36"/>
          <w:szCs w:val="36"/>
        </w:rPr>
      </w:pPr>
      <w:r>
        <w:rPr>
          <w:rFonts w:ascii="仿宋_GB2312" w:eastAsia="仿宋_GB2312" w:cs="Arial" w:hint="eastAsia"/>
          <w:b/>
          <w:sz w:val="36"/>
          <w:szCs w:val="36"/>
        </w:rPr>
        <w:t>二、手机端：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 w:hint="eastAsia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1.用手机下载并安装滁州学院综合服务门户APP——掌上蔚园，（该软件可在手机应用市场直接搜索并下载），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 w:hint="eastAsia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学生登录初始账号：</w:t>
      </w:r>
      <w:r>
        <w:rPr>
          <w:rFonts w:ascii="仿宋_GB2312" w:eastAsia="仿宋_GB2312" w:cs="Arial" w:hint="eastAsia"/>
          <w:b/>
          <w:sz w:val="32"/>
          <w:szCs w:val="32"/>
        </w:rPr>
        <w:t>学号</w:t>
      </w:r>
      <w:r>
        <w:rPr>
          <w:rFonts w:ascii="仿宋_GB2312" w:eastAsia="仿宋_GB2312" w:cs="Arial" w:hint="eastAsia"/>
          <w:sz w:val="32"/>
          <w:szCs w:val="32"/>
        </w:rPr>
        <w:t>，初始密码：</w:t>
      </w:r>
      <w:r>
        <w:rPr>
          <w:rFonts w:ascii="仿宋_GB2312" w:eastAsia="仿宋_GB2312" w:cs="Arial" w:hint="eastAsia"/>
          <w:b/>
          <w:sz w:val="32"/>
          <w:szCs w:val="32"/>
        </w:rPr>
        <w:t>本人身份证后六位数字</w:t>
      </w:r>
      <w:r>
        <w:rPr>
          <w:rFonts w:ascii="仿宋_GB2312" w:eastAsia="仿宋_GB2312" w:cs="Arial" w:hint="eastAsia"/>
          <w:sz w:val="32"/>
          <w:szCs w:val="32"/>
        </w:rPr>
        <w:t>。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 w:hint="eastAsia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2.点击图标进入以下界面：（</w:t>
      </w:r>
      <w:r>
        <w:rPr>
          <w:rFonts w:ascii="仿宋_GB2312" w:eastAsia="仿宋_GB2312" w:cs="Arial" w:hint="eastAsia"/>
          <w:b/>
          <w:sz w:val="32"/>
          <w:szCs w:val="32"/>
        </w:rPr>
        <w:t>绿色矩形框标识为点击位置</w:t>
      </w:r>
      <w:r>
        <w:rPr>
          <w:rFonts w:ascii="仿宋_GB2312" w:eastAsia="仿宋_GB2312" w:cs="Arial" w:hint="eastAsia"/>
          <w:sz w:val="32"/>
          <w:szCs w:val="32"/>
        </w:rPr>
        <w:t>）</w:t>
      </w:r>
    </w:p>
    <w:p w:rsidR="004073E5" w:rsidRDefault="004073E5" w:rsidP="004073E5">
      <w:pPr>
        <w:pStyle w:val="a4"/>
        <w:ind w:left="360"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232660" cy="39662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3.首次登陆点击“应用大厅”：查找并点击“教学质量监控”：（如下图）</w:t>
      </w:r>
    </w:p>
    <w:p w:rsidR="004073E5" w:rsidRDefault="004073E5" w:rsidP="004073E5">
      <w:pPr>
        <w:pStyle w:val="a4"/>
        <w:ind w:left="360"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615565" cy="397637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E5" w:rsidRDefault="004073E5" w:rsidP="004073E5">
      <w:pPr>
        <w:widowControl/>
        <w:ind w:firstLineChars="150" w:firstLine="480"/>
        <w:jc w:val="left"/>
      </w:pPr>
      <w:r>
        <w:rPr>
          <w:rFonts w:ascii="仿宋_GB2312" w:eastAsia="仿宋_GB2312" w:cs="Arial" w:hint="eastAsia"/>
          <w:sz w:val="32"/>
          <w:szCs w:val="32"/>
        </w:rPr>
        <w:t>4.若进入如下界面，点击下方：</w:t>
      </w:r>
      <w:r>
        <w:rPr>
          <w:rFonts w:ascii="仿宋_GB2312" w:eastAsia="仿宋_GB2312" w:cs="Arial"/>
          <w:sz w:val="32"/>
          <w:szCs w:val="32"/>
        </w:rPr>
        <w:t>“</w:t>
      </w:r>
      <w:r>
        <w:rPr>
          <w:rFonts w:ascii="仿宋_GB2312" w:eastAsia="仿宋_GB2312" w:cs="Arial" w:hint="eastAsia"/>
          <w:sz w:val="32"/>
          <w:szCs w:val="32"/>
        </w:rPr>
        <w:t>打开</w:t>
      </w:r>
      <w:r>
        <w:rPr>
          <w:rFonts w:ascii="仿宋_GB2312" w:eastAsia="仿宋_GB2312" w:cs="Arial"/>
          <w:sz w:val="32"/>
          <w:szCs w:val="32"/>
        </w:rPr>
        <w:t>”</w:t>
      </w:r>
    </w:p>
    <w:p w:rsidR="004073E5" w:rsidRDefault="004073E5" w:rsidP="004073E5">
      <w:pPr>
        <w:jc w:val="center"/>
      </w:pPr>
      <w:r>
        <w:rPr>
          <w:noProof/>
        </w:rPr>
        <w:drawing>
          <wp:inline distT="0" distB="0" distL="0" distR="0">
            <wp:extent cx="2328545" cy="36150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E5" w:rsidRDefault="004073E5" w:rsidP="004073E5">
      <w:pPr>
        <w:widowControl/>
        <w:ind w:firstLineChars="150" w:firstLine="480"/>
        <w:jc w:val="left"/>
        <w:rPr>
          <w:rFonts w:ascii="仿宋_GB2312" w:eastAsia="仿宋_GB2312" w:cs="Arial"/>
          <w:sz w:val="32"/>
          <w:szCs w:val="32"/>
        </w:rPr>
      </w:pPr>
    </w:p>
    <w:p w:rsidR="004073E5" w:rsidRDefault="004073E5" w:rsidP="004073E5">
      <w:pPr>
        <w:widowControl/>
        <w:ind w:firstLineChars="150" w:firstLine="480"/>
        <w:jc w:val="left"/>
        <w:rPr>
          <w:rFonts w:ascii="仿宋_GB2312" w:eastAsia="仿宋_GB2312" w:cs="Arial" w:hint="eastAsia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lastRenderedPageBreak/>
        <w:t>5．进入教学质量评价平台界面，点击</w:t>
      </w:r>
      <w:r>
        <w:rPr>
          <w:rFonts w:ascii="仿宋_GB2312" w:eastAsia="仿宋_GB2312" w:cs="Arial"/>
          <w:sz w:val="32"/>
          <w:szCs w:val="32"/>
        </w:rPr>
        <w:t>“</w:t>
      </w:r>
      <w:r>
        <w:rPr>
          <w:rFonts w:ascii="仿宋_GB2312" w:eastAsia="仿宋_GB2312" w:cs="Arial" w:hint="eastAsia"/>
          <w:sz w:val="32"/>
          <w:szCs w:val="32"/>
        </w:rPr>
        <w:t>新版评教-学生</w:t>
      </w:r>
      <w:r>
        <w:rPr>
          <w:rFonts w:ascii="仿宋_GB2312" w:eastAsia="仿宋_GB2312" w:cs="Arial"/>
          <w:sz w:val="32"/>
          <w:szCs w:val="32"/>
        </w:rPr>
        <w:t>”</w:t>
      </w:r>
      <w:r>
        <w:rPr>
          <w:rFonts w:ascii="仿宋_GB2312" w:eastAsia="仿宋_GB2312" w:cs="Arial" w:hint="eastAsia"/>
          <w:sz w:val="32"/>
          <w:szCs w:val="32"/>
        </w:rPr>
        <w:t>：</w:t>
      </w:r>
    </w:p>
    <w:p w:rsidR="004073E5" w:rsidRDefault="004073E5" w:rsidP="004073E5">
      <w:pPr>
        <w:widowControl/>
        <w:ind w:firstLineChars="150" w:firstLine="480"/>
        <w:jc w:val="center"/>
        <w:rPr>
          <w:rFonts w:ascii="仿宋_GB2312" w:eastAsia="仿宋_GB2312" w:cs="Arial" w:hint="eastAsia"/>
          <w:sz w:val="32"/>
          <w:szCs w:val="32"/>
        </w:rPr>
      </w:pPr>
      <w:r>
        <w:rPr>
          <w:rFonts w:ascii="仿宋_GB2312" w:eastAsia="仿宋_GB2312" w:cs="Arial"/>
          <w:noProof/>
          <w:sz w:val="32"/>
          <w:szCs w:val="32"/>
        </w:rPr>
        <w:drawing>
          <wp:inline distT="0" distB="0" distL="0" distR="0">
            <wp:extent cx="2477135" cy="3966210"/>
            <wp:effectExtent l="0" t="0" r="0" b="0"/>
            <wp:docPr id="1" name="图片 1" descr="ST3ZV4HQ0KMZ[A4N6{AY{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ST3ZV4HQ0KMZ[A4N6{AY{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Chars="150" w:firstLine="480"/>
        <w:rPr>
          <w:rFonts w:ascii="仿宋_GB2312" w:eastAsia="仿宋_GB2312" w:hAnsi="Arial" w:cs="Arial" w:hint="eastAsia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6. 进入“新版评教-学生”后，可点击选择本学期开设的课程，填写评价调查表，对该课程的授课教师的教学工作情况进行评价；评价结束后，可点击下端的“提交问卷”，提交成功后不能更改；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ind w:firstLine="605"/>
        <w:rPr>
          <w:rFonts w:ascii="仿宋_GB2312" w:eastAsia="仿宋_GB2312" w:cs="Arial" w:hint="eastAsia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7.如果本学期有多门课程，请采用同样的方式依次对其他课程做出评价。</w:t>
      </w:r>
    </w:p>
    <w:p w:rsidR="004073E5" w:rsidRDefault="004073E5" w:rsidP="004073E5">
      <w:pPr>
        <w:pStyle w:val="a3"/>
        <w:spacing w:before="0" w:beforeAutospacing="0" w:after="0" w:afterAutospacing="0" w:line="620" w:lineRule="exact"/>
        <w:rPr>
          <w:rFonts w:ascii="仿宋_GB2312" w:eastAsia="仿宋_GB2312" w:hAnsi="Arial" w:cs="Arial" w:hint="eastAsia"/>
          <w:sz w:val="32"/>
          <w:szCs w:val="32"/>
        </w:rPr>
      </w:pPr>
    </w:p>
    <w:p w:rsidR="004073E5" w:rsidRDefault="004073E5" w:rsidP="004073E5">
      <w:pPr>
        <w:spacing w:line="620" w:lineRule="exact"/>
        <w:ind w:firstLineChars="200" w:firstLine="640"/>
        <w:rPr>
          <w:rFonts w:ascii="仿宋_GB2312" w:eastAsia="仿宋_GB2312" w:hAnsi="Times New Roman" w:cs="Times New Roman" w:hint="eastAsia"/>
          <w:sz w:val="32"/>
          <w:szCs w:val="32"/>
        </w:rPr>
      </w:pPr>
    </w:p>
    <w:p w:rsidR="004073E5" w:rsidRDefault="004073E5" w:rsidP="004073E5">
      <w:pPr>
        <w:pStyle w:val="a3"/>
        <w:widowControl w:val="0"/>
        <w:spacing w:before="0" w:beforeAutospacing="0" w:after="0" w:afterAutospacing="0" w:line="600" w:lineRule="exact"/>
        <w:rPr>
          <w:rFonts w:ascii="仿宋_GB2312" w:eastAsia="仿宋_GB2312" w:hAnsi="Arial" w:cs="Arial" w:hint="eastAsia"/>
          <w:sz w:val="32"/>
          <w:szCs w:val="32"/>
        </w:rPr>
      </w:pPr>
    </w:p>
    <w:p w:rsidR="007E77CB" w:rsidRPr="004073E5" w:rsidRDefault="007E77CB">
      <w:pPr>
        <w:rPr>
          <w:rFonts w:hint="eastAsia"/>
        </w:rPr>
      </w:pPr>
    </w:p>
    <w:sectPr w:rsidR="007E77CB" w:rsidRPr="004073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625"/>
    <w:rsid w:val="004073E5"/>
    <w:rsid w:val="007E77CB"/>
    <w:rsid w:val="00D4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834026-E8D6-466A-8636-F98DF7881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3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73E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4073E5"/>
    <w:pPr>
      <w:ind w:firstLineChars="200" w:firstLine="420"/>
    </w:pPr>
  </w:style>
  <w:style w:type="character" w:styleId="a5">
    <w:name w:val="Hyperlink"/>
    <w:basedOn w:val="a0"/>
    <w:uiPriority w:val="99"/>
    <w:semiHidden/>
    <w:unhideWhenUsed/>
    <w:rsid w:val="004073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2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s://my0.chzu.edu.cn/browse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639</Characters>
  <Application>Microsoft Office Word</Application>
  <DocSecurity>0</DocSecurity>
  <Lines>5</Lines>
  <Paragraphs>1</Paragraphs>
  <ScaleCrop>false</ScaleCrop>
  <Company>Microsoft</Company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2021-06-28T06:39:00Z</dcterms:created>
  <dcterms:modified xsi:type="dcterms:W3CDTF">2021-06-28T06:40:00Z</dcterms:modified>
</cp:coreProperties>
</file>